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widowControl w:val="0"/>
        <w:tabs>
          <w:tab w:pos="2385" w:val="left"/>
        </w:tabs>
        <w:kinsoku/>
        <w:wordWrap/>
        <w:overflowPunct/>
        <w:topLinePunct w:val="0"/>
        <w:autoSpaceDE/>
        <w:autoSpaceDN/>
        <w:bidi w:val="0"/>
        <w:adjustRightInd w:val="0"/>
        <w:snapToGrid w:val="0"/>
        <w:spacing w:line="360" w:lineRule="auto"/>
        <w:ind w:left="0"/>
        <w:jc w:val="center"/>
        <w:textAlignment w:val="auto"/>
        <w:rPr>
          <w:rFonts w:ascii="微软雅黑" w:cs="微软雅黑" w:eastAsia="微软雅黑" w:hAnsi="微软雅黑" w:hint="eastAsia"/>
          <w:b/>
          <w:bCs w:val="0"/>
          <w:sz w:val="44"/>
          <w:szCs w:val="44"/>
        </w:rPr>
      </w:pPr>
      <w:r>
        <w:rPr>
          <w:rFonts w:ascii="微软雅黑" w:cs="微软雅黑" w:eastAsia="微软雅黑" w:hAnsi="微软雅黑" w:hint="eastAsia"/>
          <w:b/>
          <w:bCs w:val="0"/>
          <w:color w:val="0000FF"/>
          <w:sz w:val="44"/>
          <w:szCs w:val="44"/>
        </w:rPr>
        <w:drawing>
          <wp:anchor allowOverlap="1" behindDoc="0" layoutInCell="1" locked="0" relativeHeight="251658240" simplePos="0">
            <wp:simplePos x="0" y="0"/>
            <wp:positionH relativeFrom="page">
              <wp:posOffset>10807700</wp:posOffset>
            </wp:positionH>
            <wp:positionV relativeFrom="topMargin">
              <wp:posOffset>11214100</wp:posOffset>
            </wp:positionV>
            <wp:extent cx="304800" cy="431800"/>
            <wp:wrapNone/>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
                    <pic:cNvPicPr>
                      <a:picLocks noChangeAspect="1"/>
                    </pic:cNvPicPr>
                  </pic:nvPicPr>
                  <pic:blipFill>
                    <a:blip r:embed="rId5"/>
                    <a:stretch>
                      <a:fillRect/>
                    </a:stretch>
                  </pic:blipFill>
                  <pic:spPr>
                    <a:xfrm>
                      <a:off x="0" y="0"/>
                      <a:ext cx="304800" cy="431800"/>
                    </a:xfrm>
                    <a:prstGeom prst="rect">
                      <a:avLst/>
                    </a:prstGeom>
                  </pic:spPr>
                </pic:pic>
              </a:graphicData>
            </a:graphic>
          </wp:anchor>
        </w:drawing>
      </w:r>
      <w:r>
        <w:rPr>
          <w:rFonts w:ascii="微软雅黑" w:cs="微软雅黑" w:eastAsia="微软雅黑" w:hAnsi="微软雅黑" w:hint="eastAsia"/>
          <w:b/>
          <w:bCs w:val="0"/>
          <w:color w:val="0000FF"/>
          <w:sz w:val="44"/>
          <w:szCs w:val="44"/>
        </w:rPr>
        <w:drawing>
          <wp:anchor allowOverlap="1" behindDoc="0" distB="0" distL="114300" distR="114300" distT="0" layoutInCell="1" locked="0" relativeHeight="251659264" simplePos="0">
            <wp:simplePos x="0" y="0"/>
            <wp:positionH relativeFrom="page">
              <wp:posOffset>11772900</wp:posOffset>
            </wp:positionH>
            <wp:positionV relativeFrom="topMargin">
              <wp:posOffset>11430000</wp:posOffset>
            </wp:positionV>
            <wp:extent cx="431800" cy="368300"/>
            <wp:effectExtent b="12700" l="0" r="6350" t="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31800" cy="368300"/>
                    </a:xfrm>
                    <a:prstGeom prst="rect">
                      <a:avLst/>
                    </a:prstGeom>
                  </pic:spPr>
                </pic:pic>
              </a:graphicData>
            </a:graphic>
          </wp:anchor>
        </w:drawing>
      </w:r>
      <w:r>
        <w:rPr>
          <w:rFonts w:ascii="微软雅黑" w:cs="微软雅黑" w:eastAsia="微软雅黑" w:hAnsi="微软雅黑" w:hint="eastAsia"/>
          <w:b/>
          <w:bCs w:val="0"/>
          <w:color w:val="0000FF"/>
          <w:sz w:val="44"/>
          <w:szCs w:val="44"/>
        </w:rPr>
        <w:drawing>
          <wp:anchor allowOverlap="1" behindDoc="0" distB="0" distL="114300" distR="114300" distT="0" layoutInCell="1" locked="0" relativeHeight="251660288" simplePos="0">
            <wp:simplePos x="0" y="0"/>
            <wp:positionH relativeFrom="page">
              <wp:posOffset>11557000</wp:posOffset>
            </wp:positionH>
            <wp:positionV relativeFrom="topMargin">
              <wp:posOffset>11976100</wp:posOffset>
            </wp:positionV>
            <wp:extent cx="431800" cy="355600"/>
            <wp:effectExtent b="6350" l="0" r="6350" t="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431800" cy="355600"/>
                    </a:xfrm>
                    <a:prstGeom prst="rect">
                      <a:avLst/>
                    </a:prstGeom>
                  </pic:spPr>
                </pic:pic>
              </a:graphicData>
            </a:graphic>
          </wp:anchor>
        </w:drawing>
      </w:r>
      <w:r>
        <w:rPr>
          <w:rFonts w:ascii="微软雅黑" w:cs="微软雅黑" w:eastAsia="微软雅黑" w:hAnsi="微软雅黑" w:hint="eastAsia"/>
          <w:b/>
          <w:bCs w:val="0"/>
          <w:color w:val="0000FF"/>
          <w:sz w:val="44"/>
          <w:szCs w:val="44"/>
        </w:rPr>
        <w:drawing>
          <wp:anchor allowOverlap="1" behindDoc="0" distB="0" distL="114300" distR="114300" distT="0" layoutInCell="1" locked="0" relativeHeight="251661312" simplePos="0">
            <wp:simplePos x="0" y="0"/>
            <wp:positionH relativeFrom="page">
              <wp:posOffset>11557000</wp:posOffset>
            </wp:positionH>
            <wp:positionV relativeFrom="page">
              <wp:posOffset>10795000</wp:posOffset>
            </wp:positionV>
            <wp:extent cx="368300" cy="292100"/>
            <wp:effectExtent b="12700" l="0" r="12700" t="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rrowheads="1"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68300" cy="292100"/>
                    </a:xfrm>
                    <a:prstGeom prst="rect">
                      <a:avLst/>
                    </a:prstGeom>
                    <a:noFill/>
                  </pic:spPr>
                </pic:pic>
              </a:graphicData>
            </a:graphic>
          </wp:anchor>
        </w:drawing>
      </w:r>
      <w:r>
        <w:rPr>
          <w:rFonts w:ascii="微软雅黑" w:cs="微软雅黑" w:eastAsia="微软雅黑" w:hAnsi="微软雅黑" w:hint="eastAsia"/>
          <w:b/>
          <w:bCs w:val="0"/>
          <w:color w:val="0000FF"/>
          <w:sz w:val="44"/>
          <w:szCs w:val="44"/>
        </w:rPr>
        <w:t>专题</w:t>
      </w:r>
      <w:r>
        <w:rPr>
          <w:rFonts w:ascii="微软雅黑" w:cs="微软雅黑" w:eastAsia="微软雅黑" w:hAnsi="微软雅黑" w:hint="eastAsia"/>
          <w:b/>
          <w:bCs w:val="0"/>
          <w:color w:val="0000FF"/>
          <w:sz w:val="44"/>
          <w:szCs w:val="44"/>
          <w:lang w:eastAsia="zh-CN" w:val="en-US"/>
        </w:rPr>
        <w:t xml:space="preserve">12  </w:t>
      </w:r>
      <w:r>
        <w:rPr>
          <w:rFonts w:ascii="微软雅黑" w:cs="微软雅黑" w:eastAsia="微软雅黑" w:hAnsi="微软雅黑" w:hint="eastAsia"/>
          <w:b/>
          <w:bCs w:val="0"/>
          <w:color w:val="C00000"/>
          <w:sz w:val="44"/>
          <w:szCs w:val="44"/>
          <w:lang w:eastAsia="zh-CN" w:val="en-US"/>
        </w:rPr>
        <w:t>非连续性文本阅读</w:t>
      </w:r>
      <w:r>
        <w:rPr>
          <w:rFonts w:ascii="微软雅黑" w:cs="微软雅黑" w:eastAsia="微软雅黑" w:hAnsi="微软雅黑" w:hint="eastAsia"/>
          <w:b/>
          <w:bCs w:val="0"/>
          <w:color w:val="00B050"/>
          <w:sz w:val="44"/>
          <w:szCs w:val="44"/>
        </w:rPr>
        <w:t>（解析版）</w:t>
      </w:r>
    </w:p>
    <w:p>
      <w:pPr>
        <w:keepNext w:val="0"/>
        <w:keepLines w:val="0"/>
        <w:pageBreakBefore w:val="0"/>
        <w:widowControl w:val="0"/>
        <w:tabs>
          <w:tab w:pos="2385" w:val="left"/>
        </w:tabs>
        <w:kinsoku/>
        <w:wordWrap/>
        <w:overflowPunct/>
        <w:topLinePunct w:val="0"/>
        <w:autoSpaceDE/>
        <w:autoSpaceDN/>
        <w:bidi w:val="0"/>
        <w:adjustRightInd w:val="0"/>
        <w:snapToGrid w:val="0"/>
        <w:spacing w:line="360" w:lineRule="auto"/>
        <w:ind w:left="0"/>
        <w:textAlignment w:val="auto"/>
        <w:rPr>
          <w:sz w:val="24"/>
          <w:szCs w:val="24"/>
        </w:rPr>
      </w:pPr>
      <w:r>
        <w:drawing>
          <wp:inline distB="0" distL="0" distR="0" distT="0">
            <wp:extent cx="2694940" cy="494665"/>
            <wp:effectExtent b="635" l="0" r="0" t="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695238" cy="495238"/>
                    </a:xfrm>
                    <a:prstGeom prst="rect">
                      <a:avLst/>
                    </a:prstGeom>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新宋体" w:cs="新宋体" w:eastAsia="新宋体" w:hAnsi="新宋体" w:hint="eastAsia"/>
          <w:b/>
          <w:bCs/>
          <w:kern w:val="2"/>
          <w:sz w:val="21"/>
          <w:szCs w:val="21"/>
          <w:lang w:bidi="ar" w:eastAsia="zh-CN" w:val="en-US"/>
        </w:rPr>
        <w:t>【</w:t>
      </w:r>
      <w:r>
        <w:rPr>
          <w:rFonts w:ascii="Times New Roman" w:cs="Times New Roman" w:eastAsia="新宋体" w:hAnsi="Times New Roman" w:hint="default"/>
          <w:b/>
          <w:bCs/>
          <w:kern w:val="2"/>
          <w:sz w:val="21"/>
          <w:szCs w:val="21"/>
          <w:lang w:bidi="ar" w:eastAsia="zh-CN" w:val="en-US"/>
        </w:rPr>
        <w:t>1-202</w:t>
      </w:r>
      <w:r>
        <w:rPr>
          <w:rFonts w:cs="Times New Roman" w:eastAsia="新宋体" w:hint="eastAsia"/>
          <w:b/>
          <w:bCs/>
          <w:kern w:val="2"/>
          <w:sz w:val="21"/>
          <w:szCs w:val="21"/>
          <w:lang w:bidi="ar" w:eastAsia="zh-CN" w:val="en-US"/>
        </w:rPr>
        <w:t>4</w:t>
      </w:r>
      <w:r>
        <w:rPr>
          <w:rFonts w:ascii="新宋体" w:cs="新宋体" w:eastAsia="新宋体" w:hAnsi="新宋体" w:hint="eastAsia"/>
          <w:b/>
          <w:bCs/>
          <w:kern w:val="2"/>
          <w:sz w:val="21"/>
          <w:szCs w:val="21"/>
          <w:lang w:bidi="ar" w:eastAsia="zh-CN" w:val="en-US"/>
        </w:rPr>
        <w:t>年江西省中考语文真题】</w:t>
      </w:r>
      <w:r>
        <w:rPr>
          <w:rFonts w:ascii="宋体" w:cs="宋体" w:eastAsia="宋体" w:hAnsi="宋体" w:hint="eastAsia"/>
          <w:b w:val="0"/>
          <w:bCs w:val="0"/>
          <w:color w:val="000000"/>
          <w:kern w:val="2"/>
          <w:sz w:val="21"/>
          <w:szCs w:val="21"/>
          <w:lang w:bidi="ar" w:eastAsia="zh-CN" w:val="en-US"/>
        </w:rPr>
        <w:t>阅读下面的文字，完成下面小题。</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材料一：</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①党的十八大以来，我国科普事业蓬勃发展，《全民科学素质行动规划纲要（2021—2035年）》《“十四五”国家科学技术普及发展规划》《关于新时代进一步加强科学技术普及工作的意见》相继印发，健康科普等行业科普工作机制日趋完善，文化科技卫生三下乡、全国科普日等品牌活动定期开展，形成了科普工作创新升级的生动局面。</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②9月17日至23日，以“提升全民科学素质，助力科技自立自强”为主题的2023年全国科普日活动在全国各地集中开展，为社会公众送上丰富多彩的科普大餐，如近距离观看月壤、嫦娥五号返回器实物，体验火箭发射、月地驾驶和空间站生活，了解数字技术如何为兵马俑做“体检”等。</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③此次全国科普日活动主场设在北京首钢园。为引导和培养青少年的科学兴趣，主场活动还专门打造了“科学教育做加法”板块，为青少年、科技教师搭建科学教育实践交流的平台。</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（摘编自2023年5月29日《人民日报》、2023年9月21日《人民日报海外版》）</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材料二：</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①据新华社北京5月22日电  （记者温竞华）记者22日从中国科技馆获悉：至2023年5月，中国流动科技馆项目全国巡展已实施12年，科普大篷车项目已实施23年，两个流动科普项目累计服务公众超过5亿人次，有力促进了我国科普公共服务均等化。</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②流动科技馆和科普大篷车是中国科协为解决基层科普设施短缺问题、推动实现全国科普公共服务公平普惠而启动的流动科普项目。</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③据介绍，中国流动科技馆项目于2011年启动，主要为尚未建设实体科技馆、科学教育资源不充足的县级地区公众提供免费科学教育服务，用流动的科普设施把一座座小型科技馆送到公众的“家门口”。截至今年4月，流动科技馆已服务公众1.71亿人次，配发流动科技展览资源658套，在全国1888个县级行政区巡回展出5686个站点。</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④科普大篷车项目于2000年启动，主要面向基层尤其是乡村地区开展科普公共服务，打通科普工作“最后一公里”。截至今年4月，科普大篷车累计开展活动39.1万次，行驶里程5373.2万公里，服务公众3.38亿人次。</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（摘编自2023年5月23日《人民日报》）</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材料三：</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①科学素质是国民素质的重要组成部分，是社会文明进步的基础。公民具备科学素质是指崇尚科学精神，树立科学思想，掌握基本科学方法，了解必要科技知识，并具有应用其分析判断事物和解决实际问题的能力。</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②中国科协近日发布的第十三次中国公民科学素质抽样调查结果显示，2023年，中国公民具备科学素质的比例达到14.14%，比2022年的12.93%提高了1.21%。</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③要知道，我国人口规模大，公民科学素质水平基础弱、底子薄，2010年这个数字仅为3.27%。经过十年努力，2020年达到10.56%，而超过10%是创新型国家人力资源所普遍具备的重要特征。</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④如今，网民热议“中国天眼”“爱达·魔都号”等大国重器的新进展；偏远村小里，山里娃也飞上了无人机、学起了编程……</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⑤每一个百分点的提升都来之不易。“按照国际通行的测评标准，仅有少数发达国家的公民科学素质水平超过20%。2023年我国达到14.14%，实现了从较低水平到中等水平的巨大跨越，为迈向创新型国家前列夯实了科技人力资源基础。”调查牵头单位中国科普研究所所长王挺如是介绍。</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（摘编自2024年4月22日《人民日报海外版》）</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16. 下列对材料主要信息的提取、归纳、概括，</w:t>
      </w:r>
      <w:r>
        <w:rPr>
          <w:rFonts w:ascii="宋体" w:cs="宋体" w:eastAsia="宋体" w:hAnsi="宋体" w:hint="eastAsia"/>
          <w:b w:val="0"/>
          <w:bCs w:val="0"/>
          <w:color w:val="000000"/>
          <w:kern w:val="2"/>
          <w:sz w:val="21"/>
          <w:szCs w:val="21"/>
          <w:em w:val="dot"/>
          <w:lang w:bidi="ar" w:eastAsia="zh-CN" w:val="en-US"/>
        </w:rPr>
        <w:t>不正确</w:t>
      </w:r>
      <w:r>
        <w:rPr>
          <w:rFonts w:ascii="宋体" w:cs="宋体" w:eastAsia="宋体" w:hAnsi="宋体" w:hint="eastAsia"/>
          <w:b w:val="0"/>
          <w:bCs w:val="0"/>
          <w:color w:val="000000"/>
          <w:kern w:val="2"/>
          <w:sz w:val="21"/>
          <w:szCs w:val="21"/>
          <w:lang w:bidi="ar" w:eastAsia="zh-CN" w:val="en-US"/>
        </w:rPr>
        <w:t>的一项是（    ）</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A. 上述材料展现了2000年以后，特别是党的十八大以来，我国发展科普事业的举措及取得的成就。</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B. 2023年全国科普日活动，主题鲜明，为社会公众送上了丰富多彩的科普大餐。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C. 材料二报道了我国流动科普项目累计服务公众超5亿人次的事实。</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D. 我国公民科学素质水平持续提高，已位于创新型国家前列。</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17. 中学生应如何提高自身的科学素质？请你结合材料内容和生活实际提出建议。</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【答案】</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16. D</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17.示例：中学生在学习和生活中，要树立科学思想，掌握科学方法，多了解科学知识；要积极参加科普活动，增强科学体验：要运用科学思想去理解和判断事物，并解决实际问题。</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【解析】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【16题详解】</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本题考查内容的辨析。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D.根据材料三第⑤段“按照国际通行的测评标准，仅有少数发达国家的公民科学素质水平超过 20%。2023年我国达到14.14%，实现了从较低水平到中等水平的巨大跨越，为迈向创新型国家前列夯实了科技人力资源基础”可知，我国公民科学素质水平虽持续提高，但还未位于创新型国家前列，本项“已位于创新型国家前列”有误；</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故选D。</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【17题详解】</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本题考查提建议。</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联系材料三第①段“科学素质是国民素质的重要组成部分，是社会文明进步的基础。公民具备科学素质是指崇尚科学精神，树立科学思想，掌握基本科学方法，了解必要科技知识，并具有应用其分析判断事物和解决实际问题的能力”，可从“树立科学思想、掌握科学方法、了解科技知识”“运用科学解决问题”的方面提建议；</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联系材料一第②段“9月17日至23日，以‘提升全民科学素质，助力科技自立自强’为主题的2023年全国科普日活动在全国各地集中开展，为社会公众送上丰富多彩的科普大餐”，可从“积极参加科普活动”的方面提建议；</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结合生活实际，还可从“关注科技新闻、阅读科普书籍、参观科技馆”等方面提出建议。本题为开放性试题，言之有理即可。</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示例：</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①培养科学兴趣和思维：在学习和生活中，树立科学思想，掌握基本科学方法，如观察、实验、推理等。</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②广泛学习科技知识：通过阅读科普书籍、观看科普视频等方式，了解前沿科技成果和必要的科技知识。</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③注重实践：积极参加学校组织的科技实践活动，如科技创新比赛、科学实验等，提高运用科学知识解决实际问题的能力。</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④注重交流与分享：与同学、老师交流科学知识和心得，参加科技社团或兴趣小组，共同探讨和学习。</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新宋体" w:cs="新宋体" w:eastAsia="新宋体" w:hAnsi="新宋体" w:hint="eastAsia"/>
          <w:b/>
          <w:bCs/>
          <w:kern w:val="2"/>
          <w:sz w:val="21"/>
          <w:szCs w:val="21"/>
          <w:lang w:bidi="ar" w:eastAsia="zh-CN" w:val="en-US"/>
        </w:rPr>
        <w:t>【</w:t>
      </w:r>
      <w:r>
        <w:rPr>
          <w:rFonts w:cs="Times New Roman" w:eastAsia="新宋体" w:hint="eastAsia"/>
          <w:b/>
          <w:bCs/>
          <w:kern w:val="2"/>
          <w:sz w:val="21"/>
          <w:szCs w:val="21"/>
          <w:lang w:bidi="ar" w:eastAsia="zh-CN" w:val="en-US"/>
        </w:rPr>
        <w:t>2</w:t>
      </w:r>
      <w:r>
        <w:rPr>
          <w:rFonts w:ascii="Times New Roman" w:cs="Times New Roman" w:eastAsia="新宋体" w:hAnsi="Times New Roman" w:hint="default"/>
          <w:b/>
          <w:bCs/>
          <w:kern w:val="2"/>
          <w:sz w:val="21"/>
          <w:szCs w:val="21"/>
          <w:lang w:bidi="ar" w:eastAsia="zh-CN" w:val="en-US"/>
        </w:rPr>
        <w:t>-202</w:t>
      </w:r>
      <w:r>
        <w:rPr>
          <w:rFonts w:cs="Times New Roman" w:eastAsia="新宋体" w:hint="eastAsia"/>
          <w:b/>
          <w:bCs/>
          <w:kern w:val="2"/>
          <w:sz w:val="21"/>
          <w:szCs w:val="21"/>
          <w:lang w:bidi="ar" w:eastAsia="zh-CN" w:val="en-US"/>
        </w:rPr>
        <w:t>3</w:t>
      </w:r>
      <w:r>
        <w:rPr>
          <w:rFonts w:ascii="新宋体" w:cs="新宋体" w:eastAsia="新宋体" w:hAnsi="新宋体" w:hint="eastAsia"/>
          <w:b/>
          <w:bCs/>
          <w:kern w:val="2"/>
          <w:sz w:val="21"/>
          <w:szCs w:val="21"/>
          <w:lang w:bidi="ar" w:eastAsia="zh-CN" w:val="en-US"/>
        </w:rPr>
        <w:t>年江西省中考语文真题】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文物，指遗存在社会上或埋藏在地下的人类文化遗物。中国的文物是中华文明发展程度的重要标志，承载着灿烂的古代文明，传承着优秀的历史文化，讲述着中华民族在历史进程中创造的辉煌，维系着自强不息、厚德载物、天人合一的民族精神。</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文物，尤其是国宝级文物，是不可再生的历史文化资源，是中华文明永不磨灭的“金色名片”。深藏在各大博物馆中的国宝级文物，犹如“养在深闺人未识”的少女，对于大多数人来说，很难睹其风采，赏其神韵，更谈不上了解其所承载的历史、文化、智慧和精神。所以，习近平总书记强调：“让文物说话、把历史智慧告诉人们，激发我们的民族自豪感和自信心，坚定全体人民振兴中华、实现中国梦的信心和决心。”</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让文物说话”，简单的一句话产生了强烈的反响。各大博物馆陆续策划出形式多样、风格各异的展览，一大批国宝文物走出库房，和普通大众亲切见面。电视、网络媒体也陆续推出《如果文物会说话》《国家宝藏》等节目，以新颖的形式，将历史和现实结合起来，掀起了一股欣赏国宝、品味文明的热潮。感悟国宝，离不开中华文明；讲述中华文明，离不开解读国宝。</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（摘编自佟洵、王云松主编的《国家宝藏》）</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酒文化在中国源远流长、博大精深，与之相伴而生的“酒器艺术”更是异彩纷呈。早在殷商时期，我国便已形成一套以酒器为核心的复杂的青铜礼器组合。从表面上看，这些器物是祭祀祖先和神灵的礼器，实则是“明贵贱，辨等列”的重要载体——礼法中对不同身份、地位的贵族，允许使用青铜酒器的数量和种类有着严格的规定，且容不得丝毫僭越。</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在我们能见到的所有先秦时期的酒器中，尊可谓最为独特的一类。那尊是什么呢？尊，原本是成组礼器的共称。但到了宋代，尊开始专指一类酒器。这类酒器一般是侈口、长颈、或圆腹或方腹，带有圈足，比较典型的器物有珍藏在国家博物馆的四羊方尊和龙虎尊。此外，《礼记˙明堂记》记载“牲用白牡，尊用牺象”，后世一些学者根据这样的记载，也将一些铸成动物形状的酒器冠以尊名，如兔尊、鸟尊、豕（猪）尊、牛尊、羊尊之类，若将这些尊置于一处，活脱脱就是一个小型动物园。</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不过，这些仅是先秦时期的尊，如果算上后世被称为尊的酒器，那这类酒器的家族会更加庞大，也会更加复杂，这里就不作赘述了。</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（摘选自李想《国宝小档案——象尊》）</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徜徉在中华文明的历史长河中，我们能遇到许多与兔相关的文化符号。在这些符号中，文物中的兔子无疑是最为形象的：无论是新石器时期的玉器、先秦时期的青铜器、魏晋时期的石雕，还是隋唐时期的壁画、宋元时期的书画，抑或是明清时期的瓷器……栩栩如生的兔子跨越千百年的时光，可爱灵动地呈现在今人面前，诉说着它们承载的历史。</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我国现存最早的与兔相关的人类制品是一件新石器时期的玉兔饰。考古发掘资料显示，这件玉兔饰出土于安徽省含山县凌家滩遗址，长6.8厘米，宽1.9厘米，厚0.2厘米。玉兔呈飞奔状，头微微向上扬，两耳紧贴后背，短尾上翘，后腿抬起。它的下部有一条长方形凹边，凹边上对钻4个大小不一的圆孔，表明这件玉兔饰可能与其他器物连缀在一起使用，或为冠饰，或为梳背。工匠用寥寥数刀便将兔子的神韵展现出来，新石器时期长江中下游流域先民制玉技艺之高超，着实令人惊叹。</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（摘选自李想、张劲硕《国宝小档案——玉兔饰》）</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下列对材料相关内容的概括和分析，</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上述材料围绕文物进行阐释和介绍，体现了当代中国的文物保护观和开放的心态，展现了中国文物的独特价值和不朽魅力。</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材料一主要阐释中国文物与中华文明之间的关系，介绍习近平总书记“让文物说话”指示的落实情况。</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材料二主要介绍殷商时期酒器作为礼器的载体功能、先秦时期最为独特的酒器——尊的形态和后世学者根据记载铸成的一系列动物形状的尊。</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材料三主要介绍兔子形象在不同时期文物上的广泛运用，以及玉兔饰的尺寸、形态、用途等。</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根据材料内容，下列说法</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我国的国宝级文物承载着灿烂的古代文明，是不可再生的历史文化资源。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各大博物馆策划形式多样的展览，让大众走进库房，感悟国宝，品味文明。</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尊，原是成组礼器的共称，宋始专指一类酒器。其家族庞大，比较典型的器物有四羊方尊和龙虎尊。</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玉兔饰上的兔子身形可爱，富有神韵，体现了先民高超的制玉技艺。</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C    17. B</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本题考查对材料内容的概括和分析。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有误。根据材料二“后世一些学者根据这样的记载，也将一些铸成动物形状的酒器冠以尊名，如兔尊、鸟尊、豕（猪）尊、牛尊、羊尊之类，若将这些尊置于一处，活脱脱就是一个小型动物园”可知后世学者只是给这些铸成动物形状的酒器冠名，并非铸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本题考查对材料内容的理解与辨析。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B.有误。根据材料一第三段“各大博物馆陆续策划出形式多样、风格各异的展览，一大批国宝文物走出库房，和普通大众亲切见面”可知并不是“大众走进库房”而是“国宝文物走出库房”。</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b/>
          <w:bCs/>
          <w:i w:val="0"/>
          <w:iCs w:val="0"/>
          <w:caps w:val="0"/>
          <w:color w:val="000000"/>
          <w:spacing w:val="0"/>
          <w:sz w:val="21"/>
          <w:szCs w:val="21"/>
        </w:rPr>
        <w:t>【</w:t>
      </w:r>
      <w:r>
        <w:rPr>
          <w:rFonts w:ascii="宋体" w:cs="宋体" w:eastAsia="宋体" w:hAnsi="宋体" w:hint="eastAsia"/>
          <w:b/>
          <w:bCs/>
          <w:i w:val="0"/>
          <w:iCs w:val="0"/>
          <w:caps w:val="0"/>
          <w:color w:val="000000"/>
          <w:spacing w:val="0"/>
          <w:sz w:val="21"/>
          <w:szCs w:val="21"/>
          <w:lang w:eastAsia="zh-CN" w:val="en-US"/>
        </w:rPr>
        <w:t>3</w:t>
      </w:r>
      <w:r>
        <w:rPr>
          <w:rFonts w:ascii="宋体" w:cs="宋体" w:eastAsia="宋体" w:hAnsi="宋体" w:hint="eastAsia"/>
          <w:b/>
          <w:bCs/>
          <w:i w:val="0"/>
          <w:iCs w:val="0"/>
          <w:caps w:val="0"/>
          <w:color w:val="000000"/>
          <w:spacing w:val="0"/>
          <w:sz w:val="21"/>
          <w:szCs w:val="21"/>
        </w:rPr>
        <w:t>-2022年江西省中考语文真题】</w:t>
      </w:r>
      <w:r>
        <w:rPr>
          <w:rFonts w:ascii="宋体" w:cs="宋体" w:eastAsia="宋体" w:hAnsi="宋体" w:hint="eastAsia"/>
          <w:i w:val="0"/>
          <w:iCs w:val="0"/>
          <w:caps w:val="0"/>
          <w:color w:val="000000"/>
          <w:spacing w:val="0"/>
          <w:kern w:val="0"/>
          <w:sz w:val="21"/>
          <w:szCs w:val="21"/>
          <w:lang w:bidi="ar" w:eastAsia="zh-CN" w:val="en-US"/>
        </w:rPr>
        <w:t>阅读下面的文字，完成下面小题。</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材料一：</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手拿金箍棒、身着宇航服，乐高“悟空小侠”系列又展开太空探索之旅。这款以《西游记》为灵感的玩具在第四届中国国际进口博览会全球首发，呈现出海外玩具巨头对中国传统文化的行进式挖掘和讲述中国故事的创新理念。</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据了解，丹麦乐高集团已连续四年在进博会首发中国文化新品，此次更是规模最大的一次新品发布。与“悟空小侠”太空探索套装一同首发的，还有乐高新春六习俗套装和乐高冰上新春套装等几款致敬中国文化的新品。集团希望拥有浓厚中国文化底蕴的传统经典故事，通过乐高积木演绎，传递给中国乃至全世界的消费者。</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作为童话王国丹麦诞生的品牌，从美人鱼到马里奥，乐高曾演绎过无数各地儿童喜爱的人气角色。不过，以中国经典名著为灵感设计玩具，“悟空小侠”还是头一个。乐高集团高级设计师温笑东反馈：“海外消费者已经展现出对中国文化的兴趣，甚至有人已经开始看《西游记》的书了。”</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righ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（摘编自黄启哲《乐高爱上〈西游记&gt;，将中国故事讲给世界听》）</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材料二：</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汉字是中国文化的瑰宝，早在殷商时期就成为推动社会文化发展的基石。2008年北京夏季奥运会的“中国印”会徽曾让汉字大放异彩。2022年冬奥会会徽“冬梦”和冬残奥会会徽“飞跃”因汉字元素而“如虎添翼”。</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两幅会徽均包括奥运标志、运动项目及场景、城市、年份，层次清晰、互为补充、寓意深远。“冬”和“飞”的上半部分刚劲曲折，惟妙惟肖地呈现了向前滑行、冲向胜利的冰雪运动员的矫健身姿：会徽下半部分相对柔美圆润，既有赛场、跳台、滑道的轮廓，又似重峦叠嶂、绵延起伏。在绚烂的“冬”“飞”与抽象的奥运标识、残奥标识的映衬下，黑色的“BEIJING2022”印鉴如同“一锤定音”，表达了中国对世界的坚定承诺。</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冬梦”“飞跃”会徽堪称多种文化元素合璧的典范——行云流水的书法字体、苍劲朴拙的中国剪纸与现代艺术的抽象风格，互为肌理，充满动感、力度和人文关怀，践行了奥运会倡导的共筑梦想、超越自身、激励世界的精神。</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righ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（摘编自郑梦娟《冬奥会里的中文创意》）</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材料三：</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近日，中国常驻联合国粮农机构代表处、中国驻意大利大使馆共同举办主题为“茶和世界，共品共享”的品茶活动。联合国粮农组织总干事屈冬玉、国际农业发展基金会总裁洪博、世界粮食计划署助理执行干事克拉默特、意大利副外长塞雷尼、中国常驻联合国粮农机构代表广德福、中国驻意大利大使李军华，以及多个国家和地区常驻联合国粮农机构代表等出席活动。</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2019年12月，联合国大会宣布将每年5月21日确定为“国际茶日”，以弘扬茶叶的经济、社会和文化价值，促进全球农业的可持续发展。</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当天的活动现场准备了龙井绿茶、英德红茶、云南普洱茶等。碧草蓝天的映衬下，茶艺师温茶、冲泡、分茶、敬茶，每款茶都别具特色，茶汤茶色各有不同。嘉宾们品味、分享茶文化魅力、并就各国特色茶种和国际茶产业发展进行了交流。活动现场还穿插了古筝、舞蹈等表演。袅袅音乐间，交流互动，意蕴深远。</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千百年来，茶从中国出发，沿着古丝绸之路、茶马古道、茶船古道走向世界，受到各国人民的喜爱。联合国设立‘国际茶日’，体现了国际社会对茶叶价值的认可与重视，对振兴茶产业，弘扬茶文化意义重大。”广德福在致辞中表示，作为茶叶生产和消费大国，中国愿与各方一道，共同推动全球茶产业持续健康发展，深化茶文化交融互鉴。</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righ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（摘编自《人民日报》2021年5月24日）</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22．下列对材料相关内容的概括和分析，不正确的一项是（       ）</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A．上述材料呈现了中国传统文化通过不同形式走向世界的事实。</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B．材料一主要写“悟空小侠”系列又展开太空探索之旅，以《西游记》为灵感的玩具在第四届中国国际进口博览会全球首发。这是乐高集团第一次发布中国文化新品，将中国经典故事通过积木演绎，传递给全球的消费者。</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C．材料二主要写2022年冬奥会会徽“冬梦”和冬残奥会会徽“飞跃”因汉字元素而“如虎添翼”，践行了奥运共筑梦想超越自身、激励世界的精神。</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D．材料三报道了中国常驻联合国粮农机构代表处中国驻意大利大使馆共同举办的“茶和世界，共品共享”品茶活动盛况，展现出中国茶文化的魅力。</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23．从三则材料中，你得出了哪些有意义的结论？</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【答案】</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22．B</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23．海外玩具巨头对中国传统文化的行进式挖掘和讲述中国故事的创新理念和产品，激起海外消费者的浓厚兴趣。2022年冬奥会的会徽“冬梦”和冬残奥会会徽“飞跃”因汉字元素而充满动感、力度和人文关怀。中国茶叶的经济、社会和文化价值在世界得到弘扬，对促进全球农业的可持续发展意义重大。</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【解析】</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22．</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本题考查材料内容的概括和分析。</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B.根据材料一第②段中的“据了解，丹麦乐高集团已连续四年在进博会首发中国文化新品，此次更是规模最大的一次新品发布”，可知本项中“这是乐高集团第一次发布中国文化新品”说法错误。</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故选B。</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23．</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本题考查材料内容的概括和提炼。</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结合材料一第①段中“海外玩具巨头对中国传统文化的行进式挖掘和讲述中国故事的创新理念”，第③段中的“海外消费者已经展现出对中国文化的兴趣”，可概括为：海外玩具巨头对中国传统文化的行进式挖掘和讲述中国故事的创新理念和产品，激起海外消费者的浓厚兴趣；</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结合材料二第①段中“2022年冬奥会会徽‘冬梦’和冬残奥会会徽‘飞跃’因汉字元素而‘如虎添翼’”，第③段中“‘冬梦’‘飞跃’会徽堪称多种文化元素合璧的典范——行云流水的书法字体、苍劲朴拙的中国剪纸与现代艺术的抽象风格，互为肌理，充满动感、力度和人文关怀，践行了奥运会倡导的共筑梦想、超越自身、激励世界的精神”，可概括为：2022年冬奥会的会徽“冬梦”和冬残奥会会徽“飞跃”因汉字元素而充满动感、力度和人文关怀；</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结合材料三第②段中“‘国际茶日’，以弘扬茶叶的经济、社会和文化价值，促进全球农业的可持续发展”，第④段中“作为茶叶生产和消费大国，中国愿与各方一道，共同推动全球茶产业持续健康发展，深化茶文化交融互鉴”，可概括为：中国茶叶的经济、社会和文化价值在世界得到弘扬，对促进全球农业的可持续发展意义重大。</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i w:val="0"/>
          <w:iCs w:val="0"/>
          <w:caps w:val="0"/>
          <w:color w:val="000000"/>
          <w:spacing w:val="0"/>
          <w:sz w:val="21"/>
          <w:szCs w:val="21"/>
        </w:rPr>
      </w:pPr>
      <w:r>
        <w:rPr>
          <w:rFonts w:ascii="新宋体" w:cs="新宋体" w:eastAsia="新宋体" w:hAnsi="新宋体"/>
          <w:b/>
          <w:bCs/>
          <w:i w:val="0"/>
          <w:iCs w:val="0"/>
          <w:caps w:val="0"/>
          <w:color w:val="000000"/>
          <w:spacing w:val="0"/>
          <w:sz w:val="21"/>
          <w:szCs w:val="21"/>
        </w:rPr>
        <w:t>【</w:t>
      </w:r>
      <w:r>
        <w:rPr>
          <w:rFonts w:ascii="Times New Roman" w:cs="Times New Roman" w:eastAsia="新宋体" w:hAnsi="Times New Roman" w:hint="eastAsia"/>
          <w:b/>
          <w:bCs/>
          <w:i w:val="0"/>
          <w:iCs w:val="0"/>
          <w:caps w:val="0"/>
          <w:color w:val="000000"/>
          <w:spacing w:val="0"/>
          <w:sz w:val="21"/>
          <w:szCs w:val="21"/>
          <w:lang w:eastAsia="zh-CN" w:val="en-US"/>
        </w:rPr>
        <w:t>4</w:t>
      </w:r>
      <w:r>
        <w:rPr>
          <w:rFonts w:ascii="Times New Roman" w:cs="Times New Roman" w:eastAsia="新宋体" w:hAnsi="Times New Roman" w:hint="default"/>
          <w:b/>
          <w:bCs/>
          <w:i w:val="0"/>
          <w:iCs w:val="0"/>
          <w:caps w:val="0"/>
          <w:color w:val="000000"/>
          <w:spacing w:val="0"/>
          <w:sz w:val="21"/>
          <w:szCs w:val="21"/>
        </w:rPr>
        <w:t>-2021</w:t>
      </w:r>
      <w:r>
        <w:rPr>
          <w:rFonts w:ascii="新宋体" w:cs="新宋体" w:eastAsia="新宋体" w:hAnsi="新宋体" w:hint="eastAsia"/>
          <w:b/>
          <w:bCs/>
          <w:i w:val="0"/>
          <w:iCs w:val="0"/>
          <w:caps w:val="0"/>
          <w:color w:val="000000"/>
          <w:spacing w:val="0"/>
          <w:sz w:val="21"/>
          <w:szCs w:val="21"/>
        </w:rPr>
        <w:t>年江西省中考语文真题】</w:t>
      </w:r>
      <w:r>
        <w:rPr>
          <w:rFonts w:ascii="宋体" w:cs="宋体" w:eastAsia="宋体" w:hAnsi="宋体" w:hint="eastAsia"/>
          <w:i w:val="0"/>
          <w:iCs w:val="0"/>
          <w:caps w:val="0"/>
          <w:color w:val="000000"/>
          <w:spacing w:val="0"/>
          <w:kern w:val="0"/>
          <w:sz w:val="21"/>
          <w:szCs w:val="21"/>
          <w:lang w:bidi="ar" w:eastAsia="zh-CN" w:val="en-US"/>
        </w:rPr>
        <w:t>阅读下面的文字，完成下面小题</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【材料—】</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2004年正式启动的嫦娥探月工程，计划通过“绕、落，回”三步走发展战略全方位研究月球。随着嫦娥一号、二号、三号、四号。五号T1试验器等任务的顺利实施，标志嫦娥工程成功完成环绕和着陆两大月球探索使命，并实现了人类首次软着陆和巡视月球背面的壮举。</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2020年11月24日，嫦娥五号发射成功。在经历了11个重大阶段和关键步骤后，2020年12月17日，嫦娥五号成功返回，最终收获了1731克样本，不仅时隔44年（上一次月球采样是1976年苏联的月球24号）为人类再次带回月球样品，而且样品量超过了苏联三次无人采样任务的样品总重量（301克）。嫦娥五号还实现了中国航天五大技术突破：1.地外天体自动采样封装；2.地外天体起飞并精准入轨；3.月球轨道无人交会对接；4.携带月球样本高速返回地球；5.建立中国月球样品的存储、分析和研究系统。</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【材料二】</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2020年6月23日，北斗卫星导航系统第55颗卫星成功升空，标志着历时26年研发，经历三代系统、共计发射50颗卫星的北斗系统，终于完成全部组网星座发射任务，正式建成！整个北斗建设过程分成了三步走策略，对应北斗一号，二号和三号系统。其中，一号主要为试验系统；二号为区城服务系统；三号为最终定型的全球服务并带有区域增强的系统。北斗三号系统的30颗卫星包括3颗GEO（静止地球同步轨道）卫星3颗IGSO（倾斜地球同步轨道）卫星和24颗MEO（中远地球轨道）卫星，是人类现有导航卫星系统中最独特的创新设计，能通过高轨卫星导航和短报文功能重点为业太地区提供更高质量的服务。</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【材料三】</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神舟飞船是我国载人航天工程的功勋飞船，采用三舱式（推进舱，轨道舱和返回舱）构型。中国航天人通过11次任务成功掌握了载人航天的各项核心技术。然而，面对未来“星辰大海”的载人探测梦想，现有载人飞船的不足愈发明显，如仅能运送3名航天员、货运能力有限，一次性使用、寿命较短、功能和拓展性有限，极有必要研究下一代载人飞船。</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2020年5月5日，新一代载人飞船试验船随着长征五号B火箭成功首飞。它采用最新的两舱式（推进舱、返回舱）布局，效率更高，技术更先进，容量更大，最多能搭载7名航天员，拥有较强的货运能力，在太空中使用寿命更长。通过模块化和通用化设计，它可以通过更换隔热模块实现多次低成本重复使用。群伞气囊缓冲设计大幅提升了回收过程的舒适性和安全性。为适应不同任务需求，新载人飞船试验船设计了大、小两个版本。由于飞船整体隔热能力大幅提它足以适应包括载人登月在内的载人深空探测计划。这些优势远远超过了神舟飞船的核心指标，也使其成为目前世界上最先进的新一代载人飞船之一。</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righ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（摘编自毛新愿《中国航天十大高光时刻》）</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18. 下列对材料相关内容的概括和分析不正确的一项是（   ）</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A. 上述材料介绍了2020年中国航天的三个重大事件，体现了中国对人类航天事业的巨大贡献。</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B. 材料—介绍嫦娥五号实现中国航天五大技术突破时，运用了列数字，作比较的说明方法。</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C. 材料二介绍了北斗系统的建设历程，策略，以及三号系统的构成，设计特点及服务水平。</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D. 材料三介绍了神舟飞船的构型，现有载人飞船的不足和新一代载人飞船试验船的特点。</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19. 中国新一代载人飞船试验船具有哪些优势？根据材料三的内容概括。</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both"/>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【答案】</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both"/>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18. A</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both"/>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19. 布局上采用最新的两舱式，效率更高，技术更先进；容量更大，货运能力更强；使用寿命更长；通过技术可以实现多次低成本重复使用、增强舒适性和安全性。</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both"/>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【解析】</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both"/>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【18题详解】</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both"/>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本题考查学生对文本相关内容的概括和分析能力。</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A .“上述材料介绍了2020年中国航天的三个重大事件”说法错误，材料一共介绍了中国航天四次重大事件，分别是材料一中“2020年11月24日，嫦娥五号发射成功”和“2020年12月17日，嫦娥五号成功返回”；材料二中“2020年6月23日，北斗卫星导航系统第55颗卫星成功升空”和材料三中“2020年5月5日，新一代载人飞船试验船随着长征五号B火箭成功首飞”。所以选项说“三个重大事件”说法错误。</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故选A。</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【19题详解】</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本题考查学生信息提取与概括能力。</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由材料三中“它采用最新的两舱式（推进舱、返回舱）布局，效率更高，技术更先进”可提取关键词“两舱式布局”“效率更高”“技术更先进”；由“容量更大，最多能搭载7名航天员”可提取关键词“容量更大”；由“拥有较强的货运能力，在太空中使用寿命更长”可提取关键词“较强的货运能力”“使用寿命更长”；由“通过模块化和通用化设计，它可以通过更换隔热模块实现多次低成本重复使用”可提取关键词“多次低成本重复使用”；由“群伞气囊缓冲设计大幅提升了回收过程的舒适性和安全性”可提取关键词“舒适性和安全性”。然后将这些提取出来的信息要点归纳整理，分点回答即可。</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leftChars="0" w:right="0"/>
        <w:jc w:val="left"/>
        <w:textAlignment w:val="center"/>
        <w:rPr>
          <w:b/>
          <w:color w:val="FF0000"/>
          <w:szCs w:val="21"/>
        </w:rPr>
      </w:pPr>
      <w:r>
        <w:drawing>
          <wp:inline distB="0" distL="0" distR="0" distT="0">
            <wp:extent cx="2371090" cy="475615"/>
            <wp:effectExtent b="635" l="0" r="0" t="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371429" cy="476190"/>
                    </a:xfrm>
                    <a:prstGeom prst="rect">
                      <a:avLst/>
                    </a:prstGeom>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asciiTheme="minorEastAsia" w:cstheme="minorEastAsia" w:eastAsiaTheme="minorEastAsia" w:hAnsiTheme="minorEastAsia" w:hint="eastAsia"/>
          <w:b/>
          <w:bCs/>
          <w:sz w:val="21"/>
          <w:szCs w:val="21"/>
          <w:lang w:eastAsia="zh-CN"/>
        </w:rPr>
      </w:pP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Calibri" w:cs="Times New Roman" w:eastAsia="宋体" w:hAnsi="Calibri" w:hint="default"/>
          <w:b w:val="0"/>
          <w:bCs/>
          <w:kern w:val="2"/>
          <w:sz w:val="21"/>
          <w:szCs w:val="21"/>
        </w:rPr>
      </w:pPr>
      <w:r>
        <w:rPr>
          <w:rFonts w:asciiTheme="minorEastAsia" w:cstheme="minorEastAsia" w:eastAsiaTheme="minorEastAsia" w:hAnsiTheme="minorEastAsia" w:hint="eastAsia"/>
          <w:b/>
          <w:bCs/>
          <w:sz w:val="21"/>
          <w:szCs w:val="21"/>
          <w:lang w:eastAsia="zh-CN"/>
        </w:rPr>
        <w:t>【1-2024年江西省师大附中滨江分校中考语文三模试卷】</w:t>
      </w:r>
      <w:r>
        <w:rPr>
          <w:rFonts w:ascii="新宋体" w:cs="新宋体" w:eastAsia="新宋体" w:hAnsi="新宋体" w:hint="eastAsia"/>
          <w:b w:val="0"/>
          <w:bCs/>
          <w:kern w:val="2"/>
          <w:sz w:val="21"/>
          <w:szCs w:val="21"/>
          <w:lang w:bidi="ar" w:eastAsia="zh-CN" w:val="en-US"/>
        </w:rPr>
        <w:t>阅读下面的文字，完成问题。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近日，江西卫视制作播出的“一带一路”特别节目《中国礼•陶瓷季》，引发观众关注。节日打造“中国礼工坊”，诚邀</w:t>
      </w:r>
      <w:r>
        <w:rPr>
          <w:rFonts w:ascii="Times New Roman" w:cs="Times New Roman" w:eastAsia="新宋体" w:hAnsi="Times New Roman" w:hint="default"/>
          <w:b w:val="0"/>
          <w:bCs/>
          <w:kern w:val="2"/>
          <w:sz w:val="21"/>
          <w:szCs w:val="21"/>
          <w:lang w:bidi="ar" w:eastAsia="zh-CN" w:val="en-US"/>
        </w:rPr>
        <w:t>16</w:t>
      </w:r>
      <w:r>
        <w:rPr>
          <w:rFonts w:ascii="新宋体" w:cs="新宋体" w:eastAsia="新宋体" w:hAnsi="新宋体" w:hint="eastAsia"/>
          <w:b w:val="0"/>
          <w:bCs/>
          <w:kern w:val="2"/>
          <w:sz w:val="21"/>
          <w:szCs w:val="21"/>
          <w:lang w:bidi="ar" w:eastAsia="zh-CN" w:val="en-US"/>
        </w:rPr>
        <w:t>位国内外优秀陶瓷艺术家为共建“一带一路”贡献力量的国际友人定制瓷礼，讲述中国与共建“一带一路”国家民心相通的暖心故事。</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中国礼•陶瓷季》从“礼”上起笔，将陶瓷文化与影视文化相结合，展示中国的文化魅力。中国陶瓷历史之久、品种之多、设计之巧、传播之远、影响之大，可以说是举世闻名。它不仅是中国文明的重要名片，也是中国礼谒天下、走向世界的重要文化符号。陶瓷的制作过程极为繁杂，需要经过采土、练泥、拉坯、修坯、晒坯、装饰、施釉等工序，最终在窑火的淬炼中脱胎换骨，幻化为一件件精美绝伦的瓷器。这个过程与国际友好关系的击结存在着某种微妙的同构性。国家之间需要共同面对风雨，守望相助，才能开出真挚的友谊之花。所以，作为中国礼的陶瓷作品的诞生过程，就是国际关系良好发展的生动注解。</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（摘选自《陶瓷文化闪耀世界舞台》）</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“陶瓷在中国对外文化交流史上扮演着重要角色，是推动中华文化‘走出去’的一张重要名片。景德镇因瓷而立、因瓷而兴。‘以瓷为媒’书写文化自信自强，景德镇重任在肩。”江西省景德镇市市长表示。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文化兴则城市兴，产业强则城市强。文化事业和文化产业就像车之两轮，相互促进，共同发展。围绕景德镇国家陶瓷文化传承创新试验区建设这条主线，景德镇一直注重传承与创新、保护与利用、文化与产业的融合互促，把文化软实力逐步转化为发展硬实力，吸引更多的人来景德镇投资兴业，实现文化与经贸互促融合的叠加效应。通过“文化搭台，经贸唱戏”，进一步健全现代文化产业体系，形成全城融合发展新格局，用陶瓷文化讲好中国故事、传播好中国声音，不断加强文化引领，全面建设社会主义现代化国际凭都。</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（摘选自【用陶瓷文化讲好中国故事》）</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文创盲盒销售柜前，数以百计的年轻游客排起长龙；博物馆多功能厅内，诙谐有趣的陶瓷短剧《高岭土奇遇记》，引来游客阵阵掌声：博物馆六楼展馆的网红罗汉陶瓷雕塑前，围满了前来打卡的游客……</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景德镇中国陶瓷博物馆人气火爆、热闹非凡，游客在这里感受陶瓷创意文化产品的独特魅力。“习近平总书记在陶阳里历史文化街区考察时指出，要集聚各方面人才，加强创意设计和研发创新，进一步把陶瓷产业做大做强，把‘千年瓷都’这张靓丽的名片擦得更亮。我们要牢记总书记的殷殷嘱托，持续优化博物馆旅游参观体验，打造博物馆旅游多元互动，深挖藏品文化内涵，最大化实现文化</w:t>
      </w:r>
      <w:r>
        <w:rPr>
          <w:rFonts w:ascii="Times New Roman" w:cs="Times New Roman" w:eastAsia="新宋体" w:hAnsi="Times New Roman" w:hint="default"/>
          <w:b w:val="0"/>
          <w:bCs/>
          <w:kern w:val="2"/>
          <w:sz w:val="21"/>
          <w:szCs w:val="21"/>
          <w:lang w:bidi="ar" w:eastAsia="zh-CN" w:val="en-US"/>
        </w:rPr>
        <w:t>IP</w:t>
      </w:r>
      <w:r>
        <w:rPr>
          <w:rFonts w:ascii="新宋体" w:cs="新宋体" w:eastAsia="新宋体" w:hAnsi="新宋体" w:hint="eastAsia"/>
          <w:b w:val="0"/>
          <w:bCs/>
          <w:kern w:val="2"/>
          <w:sz w:val="21"/>
          <w:szCs w:val="21"/>
          <w:lang w:bidi="ar" w:eastAsia="zh-CN" w:val="en-US"/>
        </w:rPr>
        <w:t>价值。”景德镇中国陶瓷博物馆馆长表示。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景德镇中国陶瓷博物馆是一家陶瓷艺术专业性博物馆，作为国家一级博物馆，该馆充分发挥馆藏优势，深挖陶瓷本身蕴藏的文化价值，与多家陶瓷知名企业签订合作协议，联合开发文创产品。目前，已开发仿古复制类、工艺品类、文化用品类、服饰类等共计</w:t>
      </w:r>
      <w:r>
        <w:rPr>
          <w:rFonts w:ascii="Times New Roman" w:cs="Times New Roman" w:eastAsia="新宋体" w:hAnsi="Times New Roman" w:hint="default"/>
          <w:b w:val="0"/>
          <w:bCs/>
          <w:kern w:val="2"/>
          <w:sz w:val="21"/>
          <w:szCs w:val="21"/>
          <w:lang w:bidi="ar" w:eastAsia="zh-CN" w:val="en-US"/>
        </w:rPr>
        <w:t>200</w:t>
      </w:r>
      <w:r>
        <w:rPr>
          <w:rFonts w:ascii="新宋体" w:cs="新宋体" w:eastAsia="新宋体" w:hAnsi="新宋体" w:hint="eastAsia"/>
          <w:b w:val="0"/>
          <w:bCs/>
          <w:kern w:val="2"/>
          <w:sz w:val="21"/>
          <w:szCs w:val="21"/>
          <w:lang w:bidi="ar" w:eastAsia="zh-CN" w:val="en-US"/>
        </w:rPr>
        <w:t>余款文创产品，其中一款文创产品单日直播销售额超</w:t>
      </w:r>
      <w:r>
        <w:rPr>
          <w:rFonts w:ascii="Times New Roman" w:cs="Times New Roman" w:eastAsia="新宋体" w:hAnsi="Times New Roman" w:hint="default"/>
          <w:b w:val="0"/>
          <w:bCs/>
          <w:kern w:val="2"/>
          <w:sz w:val="21"/>
          <w:szCs w:val="21"/>
          <w:lang w:bidi="ar" w:eastAsia="zh-CN" w:val="en-US"/>
        </w:rPr>
        <w:t>800</w:t>
      </w:r>
      <w:r>
        <w:rPr>
          <w:rFonts w:ascii="新宋体" w:cs="新宋体" w:eastAsia="新宋体" w:hAnsi="新宋体" w:hint="eastAsia"/>
          <w:b w:val="0"/>
          <w:bCs/>
          <w:kern w:val="2"/>
          <w:sz w:val="21"/>
          <w:szCs w:val="21"/>
          <w:lang w:bidi="ar" w:eastAsia="zh-CN" w:val="en-US"/>
        </w:rPr>
        <w:t>万元。</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（摘选自《让陶瓷文化绽放新光芒》）</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w:t>
      </w:r>
      <w:r>
        <w:rPr>
          <w:rFonts w:ascii="Times New Roman" w:cs="Times New Roman" w:eastAsia="新宋体" w:hAnsi="Times New Roman" w:hint="default"/>
          <w:b w:val="0"/>
          <w:bCs/>
          <w:kern w:val="2"/>
          <w:sz w:val="21"/>
          <w:szCs w:val="21"/>
          <w:lang w:bidi="ar" w:eastAsia="zh-CN" w:val="en-US"/>
        </w:rPr>
        <w:t>1</w:t>
      </w:r>
      <w:r>
        <w:rPr>
          <w:rFonts w:ascii="新宋体" w:cs="新宋体" w:eastAsia="新宋体" w:hAnsi="新宋体" w:hint="eastAsia"/>
          <w:b w:val="0"/>
          <w:bCs/>
          <w:kern w:val="2"/>
          <w:sz w:val="21"/>
          <w:szCs w:val="21"/>
          <w:lang w:bidi="ar" w:eastAsia="zh-CN" w:val="en-US"/>
        </w:rPr>
        <w:t>）下列对材料相关内容的概括和分析，</w:t>
      </w:r>
      <w:r>
        <w:rPr>
          <w:rFonts w:ascii="新宋体" w:cs="新宋体" w:eastAsia="新宋体" w:hAnsi="新宋体" w:hint="eastAsia"/>
          <w:b w:val="0"/>
          <w:bCs/>
          <w:kern w:val="2"/>
          <w:sz w:val="21"/>
          <w:szCs w:val="21"/>
          <w:em w:val="dot"/>
          <w:lang w:bidi="ar" w:eastAsia="zh-CN" w:val="en-US"/>
        </w:rPr>
        <w:t>不正确</w:t>
      </w:r>
      <w:r>
        <w:rPr>
          <w:rFonts w:ascii="新宋体" w:cs="新宋体" w:eastAsia="新宋体" w:hAnsi="新宋体" w:hint="eastAsia"/>
          <w:b w:val="0"/>
          <w:bCs/>
          <w:kern w:val="2"/>
          <w:sz w:val="21"/>
          <w:szCs w:val="21"/>
          <w:lang w:bidi="ar" w:eastAsia="zh-CN" w:val="en-US"/>
        </w:rPr>
        <w:t>的一项是</w:t>
      </w:r>
      <w:r>
        <w:rPr>
          <w:rFonts w:ascii="Times New Roman" w:cs="Times New Roman" w:eastAsia="新宋体" w:hAnsi="Times New Roman" w:hint="eastAsia"/>
          <w:b w:val="0"/>
          <w:bCs/>
          <w:kern w:val="2"/>
          <w:sz w:val="21"/>
          <w:szCs w:val="21"/>
          <w:lang w:bidi="ar" w:eastAsia="zh-CN" w:val="en-US"/>
        </w:rPr>
        <w:t xml:space="preserve"> </w:t>
      </w:r>
      <w:r>
        <w:rPr>
          <w:rFonts w:ascii="新宋体" w:cs="新宋体" w:eastAsia="新宋体" w:hAnsi="新宋体" w:hint="eastAsia"/>
          <w:b w:val="0"/>
          <w:bCs/>
          <w:kern w:val="2"/>
          <w:sz w:val="21"/>
          <w:szCs w:val="21"/>
          <w:u w:val="single"/>
          <w:lang w:bidi="ar" w:eastAsia="zh-CN" w:val="en-US"/>
        </w:rPr>
        <w:t xml:space="preserve"> </w:t>
      </w:r>
      <w:r>
        <w:rPr>
          <w:rFonts w:ascii="Times New Roman" w:cs="Times New Roman" w:eastAsia="新宋体" w:hAnsi="Times New Roman" w:hint="eastAsia"/>
          <w:b w:val="0"/>
          <w:bCs/>
          <w:kern w:val="2"/>
          <w:sz w:val="21"/>
          <w:szCs w:val="21"/>
          <w:u w:val="single"/>
          <w:lang w:bidi="ar" w:eastAsia="zh-CN" w:val="en-US"/>
        </w:rPr>
        <w:t xml:space="preserve">   </w:t>
      </w:r>
      <w:r>
        <w:rPr>
          <w:rFonts w:ascii="新宋体" w:cs="新宋体" w:eastAsia="新宋体" w:hAnsi="新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A.</w:t>
      </w:r>
      <w:r>
        <w:rPr>
          <w:rFonts w:ascii="新宋体" w:cs="新宋体" w:eastAsia="新宋体" w:hAnsi="新宋体" w:hint="eastAsia"/>
          <w:b w:val="0"/>
          <w:bCs/>
          <w:kern w:val="2"/>
          <w:sz w:val="21"/>
          <w:szCs w:val="21"/>
          <w:lang w:bidi="ar" w:eastAsia="zh-CN" w:val="en-US"/>
        </w:rPr>
        <w:t>材料一可以说明材料二中“陶瓷是推动中华文化‘走出去’的一张重要名片”这句话。</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B.</w:t>
      </w:r>
      <w:r>
        <w:rPr>
          <w:rFonts w:ascii="新宋体" w:cs="新宋体" w:eastAsia="新宋体" w:hAnsi="新宋体" w:hint="eastAsia"/>
          <w:b w:val="0"/>
          <w:bCs/>
          <w:kern w:val="2"/>
          <w:sz w:val="21"/>
          <w:szCs w:val="21"/>
          <w:lang w:bidi="ar" w:eastAsia="zh-CN" w:val="en-US"/>
        </w:rPr>
        <w:t>陶瓷的制作过程与国际友好关系的缔结存在着及强的同构性，因此陶瓷极适合作为国礼赠送给国际友人。</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C.</w:t>
      </w:r>
      <w:r>
        <w:rPr>
          <w:rFonts w:ascii="新宋体" w:cs="新宋体" w:eastAsia="新宋体" w:hAnsi="新宋体" w:hint="eastAsia"/>
          <w:b w:val="0"/>
          <w:bCs/>
          <w:kern w:val="2"/>
          <w:sz w:val="21"/>
          <w:szCs w:val="21"/>
          <w:lang w:bidi="ar" w:eastAsia="zh-CN" w:val="en-US"/>
        </w:rPr>
        <w:t>景德镇以国家陶瓷文化传承创新试验区建设为主线，吸引更多的人来景德镇投资兴业，实现文化与经贸互促融合的叠加效应。</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D.</w:t>
      </w:r>
      <w:r>
        <w:rPr>
          <w:rFonts w:ascii="新宋体" w:cs="新宋体" w:eastAsia="新宋体" w:hAnsi="新宋体" w:hint="eastAsia"/>
          <w:b w:val="0"/>
          <w:bCs/>
          <w:kern w:val="2"/>
          <w:sz w:val="21"/>
          <w:szCs w:val="21"/>
          <w:lang w:bidi="ar" w:eastAsia="zh-CN" w:val="en-US"/>
        </w:rPr>
        <w:t>通过文创盲盒销售的火热，可以看出游客对陶瓷创意文化产品的喜爱。</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w:t>
      </w:r>
      <w:r>
        <w:rPr>
          <w:rFonts w:ascii="Times New Roman" w:cs="Times New Roman" w:eastAsia="新宋体" w:hAnsi="Times New Roman" w:hint="default"/>
          <w:b w:val="0"/>
          <w:bCs/>
          <w:kern w:val="2"/>
          <w:sz w:val="21"/>
          <w:szCs w:val="21"/>
          <w:lang w:bidi="ar" w:eastAsia="zh-CN" w:val="en-US"/>
        </w:rPr>
        <w:t>2</w:t>
      </w:r>
      <w:r>
        <w:rPr>
          <w:rFonts w:ascii="新宋体" w:cs="新宋体" w:eastAsia="新宋体" w:hAnsi="新宋体" w:hint="eastAsia"/>
          <w:b w:val="0"/>
          <w:bCs/>
          <w:kern w:val="2"/>
          <w:sz w:val="21"/>
          <w:szCs w:val="21"/>
          <w:lang w:bidi="ar" w:eastAsia="zh-CN" w:val="en-US"/>
        </w:rPr>
        <w:t>）根据材料内容，下列说法不</w:t>
      </w:r>
      <w:r>
        <w:rPr>
          <w:rFonts w:ascii="新宋体" w:cs="新宋体" w:eastAsia="新宋体" w:hAnsi="新宋体" w:hint="eastAsia"/>
          <w:b w:val="0"/>
          <w:bCs/>
          <w:kern w:val="2"/>
          <w:sz w:val="21"/>
          <w:szCs w:val="21"/>
          <w:em w:val="dot"/>
          <w:lang w:bidi="ar" w:eastAsia="zh-CN" w:val="en-US"/>
        </w:rPr>
        <w:t>正确</w:t>
      </w:r>
      <w:r>
        <w:rPr>
          <w:rFonts w:ascii="新宋体" w:cs="新宋体" w:eastAsia="新宋体" w:hAnsi="新宋体" w:hint="eastAsia"/>
          <w:b w:val="0"/>
          <w:bCs/>
          <w:kern w:val="2"/>
          <w:sz w:val="21"/>
          <w:szCs w:val="21"/>
          <w:lang w:bidi="ar" w:eastAsia="zh-CN" w:val="en-US"/>
        </w:rPr>
        <w:t>的一项是</w:t>
      </w:r>
      <w:r>
        <w:rPr>
          <w:rFonts w:ascii="Times New Roman" w:cs="Times New Roman" w:eastAsia="新宋体" w:hAnsi="Times New Roman" w:hint="eastAsia"/>
          <w:b w:val="0"/>
          <w:bCs/>
          <w:kern w:val="2"/>
          <w:sz w:val="21"/>
          <w:szCs w:val="21"/>
          <w:lang w:bidi="ar" w:eastAsia="zh-CN" w:val="en-US"/>
        </w:rPr>
        <w:t xml:space="preserve"> </w:t>
      </w:r>
      <w:r>
        <w:rPr>
          <w:rFonts w:ascii="新宋体" w:cs="新宋体" w:eastAsia="新宋体" w:hAnsi="新宋体" w:hint="eastAsia"/>
          <w:b w:val="0"/>
          <w:bCs/>
          <w:kern w:val="2"/>
          <w:sz w:val="21"/>
          <w:szCs w:val="21"/>
          <w:u w:val="single"/>
          <w:lang w:bidi="ar" w:eastAsia="zh-CN" w:val="en-US"/>
        </w:rPr>
        <w:t xml:space="preserve"> </w:t>
      </w:r>
      <w:r>
        <w:rPr>
          <w:rFonts w:ascii="Times New Roman" w:cs="Times New Roman" w:eastAsia="新宋体" w:hAnsi="Times New Roman" w:hint="eastAsia"/>
          <w:b w:val="0"/>
          <w:bCs/>
          <w:kern w:val="2"/>
          <w:sz w:val="21"/>
          <w:szCs w:val="21"/>
          <w:u w:val="single"/>
          <w:lang w:bidi="ar" w:eastAsia="zh-CN" w:val="en-US"/>
        </w:rPr>
        <w:t xml:space="preserve">   </w:t>
      </w:r>
      <w:r>
        <w:rPr>
          <w:rFonts w:ascii="新宋体" w:cs="新宋体" w:eastAsia="新宋体" w:hAnsi="新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A..</w:t>
      </w:r>
      <w:r>
        <w:rPr>
          <w:rFonts w:ascii="新宋体" w:cs="新宋体" w:eastAsia="新宋体" w:hAnsi="新宋体" w:hint="eastAsia"/>
          <w:b w:val="0"/>
          <w:bCs/>
          <w:kern w:val="2"/>
          <w:sz w:val="21"/>
          <w:szCs w:val="21"/>
          <w:lang w:bidi="ar" w:eastAsia="zh-CN" w:val="en-US"/>
        </w:rPr>
        <w:t>陶瓷是中华文明的重要代表，也是中国礼遇天下、走向世界的重要文化符号。</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B.</w:t>
      </w:r>
      <w:r>
        <w:rPr>
          <w:rFonts w:ascii="新宋体" w:cs="新宋体" w:eastAsia="新宋体" w:hAnsi="新宋体" w:hint="eastAsia"/>
          <w:b w:val="0"/>
          <w:bCs/>
          <w:kern w:val="2"/>
          <w:sz w:val="21"/>
          <w:szCs w:val="21"/>
          <w:lang w:bidi="ar" w:eastAsia="zh-CN" w:val="en-US"/>
        </w:rPr>
        <w:t>陶瓷文化是讲好中</w:t>
      </w:r>
      <w:r>
        <w:rPr>
          <w:rFonts w:ascii="新宋体" w:cs="新宋体" w:eastAsia="新宋体" w:hAnsi="新宋体" w:hint="eastAsia"/>
          <w:b w:val="0"/>
          <w:bCs/>
          <w:kern w:val="2"/>
          <w:sz w:val="21"/>
          <w:szCs w:val="21"/>
          <w:em w:val="dot"/>
          <w:lang w:bidi="ar" w:eastAsia="zh-CN" w:val="en-US"/>
        </w:rPr>
        <w:t>国</w:t>
      </w:r>
      <w:r>
        <w:rPr>
          <w:rFonts w:ascii="新宋体" w:cs="新宋体" w:eastAsia="新宋体" w:hAnsi="新宋体" w:hint="eastAsia"/>
          <w:b w:val="0"/>
          <w:bCs/>
          <w:kern w:val="2"/>
          <w:sz w:val="21"/>
          <w:szCs w:val="21"/>
          <w:lang w:bidi="ar" w:eastAsia="zh-CN" w:val="en-US"/>
        </w:rPr>
        <w:t>故事、传播好中国声音的重要载体，因此要加强陶瓷创意文化产品的研发创新，做大做强陶瓷产业。</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C.</w:t>
      </w:r>
      <w:r>
        <w:rPr>
          <w:rFonts w:ascii="新宋体" w:cs="新宋体" w:eastAsia="新宋体" w:hAnsi="新宋体" w:hint="eastAsia"/>
          <w:b w:val="0"/>
          <w:bCs/>
          <w:kern w:val="2"/>
          <w:sz w:val="21"/>
          <w:szCs w:val="21"/>
          <w:lang w:bidi="ar" w:eastAsia="zh-CN" w:val="en-US"/>
        </w:rPr>
        <w:t>开发陶瓷创意文化产品是景德镇中国陶瓷博物馆深挖陶瓷本身蕴藏的文化价值的有效手段。</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D.</w:t>
      </w:r>
      <w:r>
        <w:rPr>
          <w:rFonts w:ascii="新宋体" w:cs="新宋体" w:eastAsia="新宋体" w:hAnsi="新宋体" w:hint="eastAsia"/>
          <w:b w:val="0"/>
          <w:bCs/>
          <w:kern w:val="2"/>
          <w:sz w:val="21"/>
          <w:szCs w:val="21"/>
          <w:lang w:bidi="ar" w:eastAsia="zh-CN" w:val="en-US"/>
        </w:rPr>
        <w:t>已开发的仿古复制类、工艺品类、文化用品类、服饰类等</w:t>
      </w:r>
      <w:r>
        <w:rPr>
          <w:rFonts w:ascii="Times New Roman" w:cs="Times New Roman" w:eastAsia="新宋体" w:hAnsi="Times New Roman" w:hint="default"/>
          <w:b w:val="0"/>
          <w:bCs/>
          <w:kern w:val="2"/>
          <w:sz w:val="21"/>
          <w:szCs w:val="21"/>
          <w:lang w:bidi="ar" w:eastAsia="zh-CN" w:val="en-US"/>
        </w:rPr>
        <w:t>200</w:t>
      </w:r>
      <w:r>
        <w:rPr>
          <w:rFonts w:ascii="新宋体" w:cs="新宋体" w:eastAsia="新宋体" w:hAnsi="新宋体" w:hint="eastAsia"/>
          <w:b w:val="0"/>
          <w:bCs/>
          <w:kern w:val="2"/>
          <w:sz w:val="21"/>
          <w:szCs w:val="21"/>
          <w:lang w:bidi="ar" w:eastAsia="zh-CN" w:val="en-US"/>
        </w:rPr>
        <w:t>余款文创产品的平均日销售额超</w:t>
      </w:r>
      <w:r>
        <w:rPr>
          <w:rFonts w:ascii="Times New Roman" w:cs="Times New Roman" w:eastAsia="新宋体" w:hAnsi="Times New Roman" w:hint="default"/>
          <w:b w:val="0"/>
          <w:bCs/>
          <w:kern w:val="2"/>
          <w:sz w:val="21"/>
          <w:szCs w:val="21"/>
          <w:lang w:bidi="ar" w:eastAsia="zh-CN" w:val="en-US"/>
        </w:rPr>
        <w:t>800</w:t>
      </w:r>
      <w:r>
        <w:rPr>
          <w:rFonts w:ascii="新宋体" w:cs="新宋体" w:eastAsia="新宋体" w:hAnsi="新宋体" w:hint="eastAsia"/>
          <w:b w:val="0"/>
          <w:bCs/>
          <w:kern w:val="2"/>
          <w:sz w:val="21"/>
          <w:szCs w:val="21"/>
          <w:lang w:bidi="ar" w:eastAsia="zh-CN" w:val="en-US"/>
        </w:rPr>
        <w:t>万元。</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【答案】（</w:t>
      </w:r>
      <w:r>
        <w:rPr>
          <w:rFonts w:ascii="Times New Roman" w:cs="Times New Roman" w:eastAsia="新宋体" w:hAnsi="Times New Roman" w:hint="default"/>
          <w:b w:val="0"/>
          <w:bCs/>
          <w:color w:val="FF0000"/>
          <w:kern w:val="2"/>
          <w:sz w:val="21"/>
          <w:szCs w:val="21"/>
          <w:lang w:bidi="ar" w:eastAsia="zh-CN" w:val="en-US"/>
        </w:rPr>
        <w:t>1</w:t>
      </w: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B</w:t>
      </w:r>
      <w:r>
        <w:rPr>
          <w:rFonts w:ascii="Calibri" w:cs="Times New Roman" w:eastAsia="新宋体" w:hAnsi="Calibri" w:hint="eastAsia"/>
          <w:b w:val="0"/>
          <w:bCs/>
          <w:color w:val="FF0000"/>
          <w:kern w:val="2"/>
          <w:sz w:val="21"/>
          <w:szCs w:val="21"/>
          <w:lang w:bidi="ar" w:eastAsia="zh-CN" w:val="en-US"/>
        </w:rPr>
        <w:t xml:space="preserve">    </w:t>
      </w: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2</w:t>
      </w: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D</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【解析】本文是以“文创”为主题的材料阅读。第一题考查材料内容理解分析，第二题考查材料内容理解分析。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1</w:t>
      </w: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ACD.</w:t>
      </w:r>
      <w:r>
        <w:rPr>
          <w:rFonts w:ascii="新宋体" w:cs="新宋体" w:eastAsia="新宋体" w:hAnsi="新宋体" w:hint="eastAsia"/>
          <w:b w:val="0"/>
          <w:bCs/>
          <w:color w:val="FF0000"/>
          <w:kern w:val="2"/>
          <w:sz w:val="21"/>
          <w:szCs w:val="21"/>
          <w:lang w:bidi="ar" w:eastAsia="zh-CN" w:val="en-US"/>
        </w:rPr>
        <w:t>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B.</w:t>
      </w:r>
      <w:r>
        <w:rPr>
          <w:rFonts w:ascii="新宋体" w:cs="新宋体" w:eastAsia="新宋体" w:hAnsi="新宋体" w:hint="eastAsia"/>
          <w:b w:val="0"/>
          <w:bCs/>
          <w:color w:val="FF0000"/>
          <w:kern w:val="2"/>
          <w:sz w:val="21"/>
          <w:szCs w:val="21"/>
          <w:lang w:bidi="ar" w:eastAsia="zh-CN" w:val="en-US"/>
        </w:rPr>
        <w:t>有误，结合材料一“陶瓷的制作过程极为繁杂，需要经过采土、练泥、拉坯、修坯、晒坯、装饰、施釉等工序，最终在窑火的淬炼中脱胎换骨，幻化为一件件精美绝伦的瓷器。这个过程与国际友好关系的击结存在着某种微妙的同构性。国家之间需要共同面对风雨，守望相助，才能开出真挚的友谊之花”分析，可知选项“极强的同构性”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故选：</w:t>
      </w:r>
      <w:r>
        <w:rPr>
          <w:rFonts w:ascii="Times New Roman" w:cs="Times New Roman" w:eastAsia="新宋体" w:hAnsi="Times New Roman" w:hint="default"/>
          <w:b w:val="0"/>
          <w:bCs/>
          <w:color w:val="FF0000"/>
          <w:kern w:val="2"/>
          <w:sz w:val="21"/>
          <w:szCs w:val="21"/>
          <w:lang w:bidi="ar" w:eastAsia="zh-CN" w:val="en-US"/>
        </w:rPr>
        <w:t>B</w:t>
      </w:r>
      <w:r>
        <w:rPr>
          <w:rFonts w:ascii="新宋体" w:cs="新宋体" w:eastAsia="新宋体" w:hAnsi="新宋体" w:hint="eastAsia"/>
          <w:b w:val="0"/>
          <w:bCs/>
          <w:color w:val="FF0000"/>
          <w:kern w:val="2"/>
          <w:sz w:val="21"/>
          <w:szCs w:val="21"/>
          <w:lang w:bidi="ar" w:eastAsia="zh-CN" w:val="en-US"/>
        </w:rPr>
        <w:t>。</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2</w:t>
      </w:r>
      <w:r>
        <w:rPr>
          <w:rFonts w:ascii="新宋体" w:cs="新宋体" w:eastAsia="新宋体" w:hAnsi="新宋体" w:hint="eastAsia"/>
          <w:b w:val="0"/>
          <w:bCs/>
          <w:color w:val="FF0000"/>
          <w:kern w:val="2"/>
          <w:sz w:val="21"/>
          <w:szCs w:val="21"/>
          <w:lang w:bidi="ar" w:eastAsia="zh-CN" w:val="en-US"/>
        </w:rPr>
        <w:t>）本题考查材料理解分析。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A.</w:t>
      </w:r>
      <w:r>
        <w:rPr>
          <w:rFonts w:ascii="新宋体" w:cs="新宋体" w:eastAsia="新宋体" w:hAnsi="新宋体" w:hint="eastAsia"/>
          <w:b w:val="0"/>
          <w:bCs/>
          <w:color w:val="FF0000"/>
          <w:kern w:val="2"/>
          <w:sz w:val="21"/>
          <w:szCs w:val="21"/>
          <w:lang w:bidi="ar" w:eastAsia="zh-CN" w:val="en-US"/>
        </w:rPr>
        <w:t>有误，结合材料一“它不仅是中国文明的重要名片，也是中国礼谒天下、走向世界的重要文化符号”分析，可知选项错误；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B.</w:t>
      </w:r>
      <w:r>
        <w:rPr>
          <w:rFonts w:ascii="新宋体" w:cs="新宋体" w:eastAsia="新宋体" w:hAnsi="新宋体" w:hint="eastAsia"/>
          <w:b w:val="0"/>
          <w:bCs/>
          <w:color w:val="FF0000"/>
          <w:kern w:val="2"/>
          <w:sz w:val="21"/>
          <w:szCs w:val="21"/>
          <w:lang w:bidi="ar" w:eastAsia="zh-CN" w:val="en-US"/>
        </w:rPr>
        <w:t>有误，结合材料二“通过‘文化搭台，经贸唱戏’，进一步健全现代文化产业体系，形成全城融合发展新格局，用陶瓷文化讲好中国故事、传播好中国声音，不断加强文化引领，全面建设社会主义现代化国际凭都”分析，可知选项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C.</w:t>
      </w:r>
      <w:r>
        <w:rPr>
          <w:rFonts w:ascii="新宋体" w:cs="新宋体" w:eastAsia="新宋体" w:hAnsi="新宋体" w:hint="eastAsia"/>
          <w:b w:val="0"/>
          <w:bCs/>
          <w:color w:val="FF0000"/>
          <w:kern w:val="2"/>
          <w:sz w:val="21"/>
          <w:szCs w:val="21"/>
          <w:lang w:bidi="ar" w:eastAsia="zh-CN" w:val="en-US"/>
        </w:rPr>
        <w:t>有误，结合材料三“景德镇中国陶瓷博物馆是一家陶瓷艺术专业性博物馆，作为国家一级博物馆，该馆充分发挥馆藏优势，深挖陶瓷本身蕴藏的文化价值，与多家陶瓷知名企业签订合作协议，联合开发文创产品”分析，可知选项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D.</w:t>
      </w:r>
      <w:r>
        <w:rPr>
          <w:rFonts w:ascii="新宋体" w:cs="新宋体" w:eastAsia="新宋体" w:hAnsi="新宋体" w:hint="eastAsia"/>
          <w:b w:val="0"/>
          <w:bCs/>
          <w:color w:val="FF0000"/>
          <w:kern w:val="2"/>
          <w:sz w:val="21"/>
          <w:szCs w:val="21"/>
          <w:lang w:bidi="ar" w:eastAsia="zh-CN" w:val="en-US"/>
        </w:rPr>
        <w:t>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故选：</w:t>
      </w:r>
      <w:r>
        <w:rPr>
          <w:rFonts w:ascii="Times New Roman" w:cs="Times New Roman" w:eastAsia="新宋体" w:hAnsi="Times New Roman" w:hint="default"/>
          <w:b w:val="0"/>
          <w:bCs/>
          <w:color w:val="FF0000"/>
          <w:kern w:val="2"/>
          <w:sz w:val="21"/>
          <w:szCs w:val="21"/>
          <w:lang w:bidi="ar" w:eastAsia="zh-CN" w:val="en-US"/>
        </w:rPr>
        <w:t>D</w:t>
      </w:r>
      <w:r>
        <w:rPr>
          <w:rFonts w:ascii="新宋体" w:cs="新宋体" w:eastAsia="新宋体" w:hAnsi="新宋体" w:hint="eastAsia"/>
          <w:b w:val="0"/>
          <w:bCs/>
          <w:color w:val="FF0000"/>
          <w:kern w:val="2"/>
          <w:sz w:val="21"/>
          <w:szCs w:val="21"/>
          <w:lang w:bidi="ar" w:eastAsia="zh-CN" w:val="en-US"/>
        </w:rPr>
        <w:t>。</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【2-2024年江西省景德镇市中考三模语文试题】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昆曲，原名“昆山腔”、“昆腔”，是中国古老的戏曲声腔、剧种，清代以来被称为“昆曲”，现又被称为“昆剧”。昆山腔开始只是民间的清曲、小唱。其流布区域，开始只限于苏州一带，到了万历年间，便以苏州为中心扩展到长江以南和钱塘江以北各地。</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昆剧是中国戏曲史上具有最完整表演体系的剧种，它的基础深厚，遗产丰富，是中华民族文化艺术高度发展的成果，在中国文学史、戏曲史、音乐史、舞蹈史上占有重要的地位。昆曲表演最大的特点是抒情性强。其唱腔华丽婉转，其念白儒雅典致，其表演细腻、舞蹈飘逸，歌唱与身段的结合再加上完美的舞台置景，使昆曲在戏曲表演历史上达到了最高境界。正因如此，许多地方剧种，如晋剧、蒲剧、湘剧、川剧、赣剧、桂剧、越剧、闽剧，都受过昆曲艺术多方面哺育和滋养。</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昆曲中的许多剧本，如《牡丹亭》《长生殿》《桃花扇》等，都是古代戏曲文学中的不朽之作。昆曲曲文秉承了唐诗、宋词、元曲的文学传统，曲牌有许多与宋词元曲相同。这为昆曲的发展打下了良好的文化基础，同时也造就了一大批昆曲作家和音乐家，如梁辰鱼、汤显祖、洪升、孔尚任、李玉、李渔、叶崖。</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【材料二】【皂罗袍】原来姹紫嫣红开遍，似这般都付与断井颓垣，良辰美景奈何天，赏心乐事谁家院。朝飞暮卷，云霞翠轩，雨丝风片，烟波画船，锦屏人忒看的这韶光贱。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（选自《牡丹亭》）</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一曲中的每一句，都是阴阳结合，暗含着中国古典的思维方式。“原来姹紫嫣红开遍”，低沉缓慢地起头，直表这花园之美；而“似这般都赋予断井颓垣”，唱时在“断”字、“颓”字上吐字行腔，“断”井，“颓”垣，井栏都断了，墙都倒了，不美了。下一句“良辰美景奈何天”，“良辰美景”、“奈何天”——时间多么令人无可奈何，如宋词“无何奈何花落去”的意境。这里在“何”字上行腔，天指时间。上半句是好事，下半句立刻又转折了。同样“赏心乐事谁家院”，“赏心乐事”、“谁家院”——在谁家的院子里发生呢？这两句话化自谢灵运语“天下良辰美景赏心乐事，四者难并”。如此鲜明的转折和对比，表达了杜丽娘面对春色美景时内心的哀怨悲愁。</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【材料三】某中学对在校学生有关“昆曲”的了解情况进行了调查，并将调查发现公布如下：</w:t>
      </w:r>
    </w:p>
    <w:tbl>
      <w:tblPr>
        <w:tblStyle w:val="TableNormal"/>
        <w:tblW w:type="dxa" w:w="7710"/>
        <w:tblInd w:type="dxa" w:w="-1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shd w:color="auto" w:fill="auto" w:val="clear"/>
        <w:tblCellMar>
          <w:top w:type="dxa" w:w="120"/>
          <w:left w:type="dxa" w:w="120"/>
          <w:bottom w:type="dxa" w:w="120"/>
          <w:right w:type="dxa" w:w="120"/>
        </w:tblCellMar>
      </w:tblPr>
      <w:tblGrid>
        <w:gridCol w:w="1919"/>
        <w:gridCol w:w="1352"/>
        <w:gridCol w:w="3621"/>
        <w:gridCol w:w="818"/>
      </w:tblGrid>
      <w:tr>
        <w:tblPrEx>
          <w:tblW w:type="dxa" w:w="7710"/>
          <w:tblInd w:type="dxa" w:w="-1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shd w:color="auto" w:fill="auto" w:val="clear"/>
          <w:tblCellMar>
            <w:top w:type="dxa" w:w="120"/>
            <w:left w:type="dxa" w:w="120"/>
            <w:bottom w:type="dxa" w:w="120"/>
            <w:right w:type="dxa" w:w="120"/>
          </w:tblCellMar>
        </w:tblPrEx>
        <w:tc>
          <w:tcPr>
            <w:tcW w:type="dxa" w:w="2940"/>
            <w:gridSpan w:val="2"/>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对昆曲兴趣及所占比例</w:t>
            </w:r>
          </w:p>
        </w:tc>
        <w:tc>
          <w:tcPr>
            <w:tcW w:type="dxa" w:w="3990"/>
            <w:gridSpan w:val="2"/>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无兴趣的原因及所占比例</w:t>
            </w:r>
          </w:p>
        </w:tc>
      </w:tr>
      <w:tr>
        <w:tblPrEx>
          <w:tblW w:type="dxa" w:w="7710"/>
          <w:tblInd w:type="dxa" w:w="-12"/>
          <w:shd w:color="auto" w:fill="auto" w:val="clear"/>
          <w:tblCellMar>
            <w:top w:type="dxa" w:w="120"/>
            <w:left w:type="dxa" w:w="120"/>
            <w:bottom w:type="dxa" w:w="120"/>
            <w:right w:type="dxa" w:w="120"/>
          </w:tblCellMar>
        </w:tblPrEx>
        <w:tc>
          <w:tcPr>
            <w:tcW w:type="dxa" w:w="1725"/>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深厚</w:t>
            </w:r>
          </w:p>
        </w:tc>
        <w:tc>
          <w:tcPr>
            <w:tcW w:type="dxa" w:w="121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1%</w:t>
            </w:r>
          </w:p>
        </w:tc>
        <w:tc>
          <w:tcPr>
            <w:tcW w:type="dxa" w:w="325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娱乐综艺节目更有意思</w:t>
            </w:r>
          </w:p>
        </w:tc>
        <w:tc>
          <w:tcPr>
            <w:tcW w:type="dxa" w:w="72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78%</w:t>
            </w:r>
          </w:p>
        </w:tc>
      </w:tr>
      <w:tr>
        <w:tblPrEx>
          <w:tblW w:type="dxa" w:w="7710"/>
          <w:tblInd w:type="dxa" w:w="-12"/>
          <w:shd w:color="auto" w:fill="auto" w:val="clear"/>
          <w:tblCellMar>
            <w:top w:type="dxa" w:w="120"/>
            <w:left w:type="dxa" w:w="120"/>
            <w:bottom w:type="dxa" w:w="120"/>
            <w:right w:type="dxa" w:w="120"/>
          </w:tblCellMar>
        </w:tblPrEx>
        <w:tc>
          <w:tcPr>
            <w:tcW w:type="dxa" w:w="1725"/>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一般</w:t>
            </w:r>
          </w:p>
        </w:tc>
        <w:tc>
          <w:tcPr>
            <w:tcW w:type="dxa" w:w="121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10%</w:t>
            </w:r>
          </w:p>
        </w:tc>
        <w:tc>
          <w:tcPr>
            <w:tcW w:type="dxa" w:w="325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缺少欣赏需要的专业性知识</w:t>
            </w:r>
          </w:p>
        </w:tc>
        <w:tc>
          <w:tcPr>
            <w:tcW w:type="dxa" w:w="72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85%</w:t>
            </w:r>
          </w:p>
        </w:tc>
      </w:tr>
      <w:tr>
        <w:tblPrEx>
          <w:tblW w:type="dxa" w:w="7710"/>
          <w:tblInd w:type="dxa" w:w="-12"/>
          <w:shd w:color="auto" w:fill="auto" w:val="clear"/>
          <w:tblCellMar>
            <w:top w:type="dxa" w:w="120"/>
            <w:left w:type="dxa" w:w="120"/>
            <w:bottom w:type="dxa" w:w="120"/>
            <w:right w:type="dxa" w:w="120"/>
          </w:tblCellMar>
        </w:tblPrEx>
        <w:tc>
          <w:tcPr>
            <w:tcW w:type="dxa" w:w="1725"/>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无兴趣</w:t>
            </w:r>
          </w:p>
        </w:tc>
        <w:tc>
          <w:tcPr>
            <w:tcW w:type="dxa" w:w="121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89%</w:t>
            </w:r>
          </w:p>
        </w:tc>
        <w:tc>
          <w:tcPr>
            <w:tcW w:type="dxa" w:w="325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缺少时间</w:t>
            </w:r>
          </w:p>
        </w:tc>
        <w:tc>
          <w:tcPr>
            <w:tcW w:type="dxa" w:w="72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56%</w:t>
            </w:r>
          </w:p>
        </w:tc>
      </w:tr>
      <w:tr>
        <w:tblPrEx>
          <w:tblW w:type="dxa" w:w="7710"/>
          <w:tblInd w:type="dxa" w:w="-12"/>
          <w:shd w:color="auto" w:fill="auto" w:val="clear"/>
          <w:tblCellMar>
            <w:top w:type="dxa" w:w="120"/>
            <w:left w:type="dxa" w:w="120"/>
            <w:bottom w:type="dxa" w:w="120"/>
            <w:right w:type="dxa" w:w="120"/>
          </w:tblCellMar>
        </w:tblPrEx>
        <w:tc>
          <w:tcPr>
            <w:tcW w:type="dxa" w:w="2940"/>
            <w:gridSpan w:val="2"/>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了解渠道及所占比例</w:t>
            </w:r>
          </w:p>
        </w:tc>
        <w:tc>
          <w:tcPr>
            <w:tcW w:type="dxa" w:w="3990"/>
            <w:gridSpan w:val="2"/>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关注点及所占比例</w:t>
            </w:r>
          </w:p>
        </w:tc>
      </w:tr>
      <w:tr>
        <w:tblPrEx>
          <w:tblW w:type="dxa" w:w="7710"/>
          <w:tblInd w:type="dxa" w:w="-12"/>
          <w:shd w:color="auto" w:fill="auto" w:val="clear"/>
          <w:tblCellMar>
            <w:top w:type="dxa" w:w="120"/>
            <w:left w:type="dxa" w:w="120"/>
            <w:bottom w:type="dxa" w:w="120"/>
            <w:right w:type="dxa" w:w="120"/>
          </w:tblCellMar>
        </w:tblPrEx>
        <w:tc>
          <w:tcPr>
            <w:tcW w:type="dxa" w:w="1725"/>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学校课堂</w:t>
            </w:r>
          </w:p>
        </w:tc>
        <w:tc>
          <w:tcPr>
            <w:tcW w:type="dxa" w:w="121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56%</w:t>
            </w:r>
          </w:p>
        </w:tc>
        <w:tc>
          <w:tcPr>
            <w:tcW w:type="dxa" w:w="325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服饰唱腔</w:t>
            </w:r>
          </w:p>
        </w:tc>
        <w:tc>
          <w:tcPr>
            <w:tcW w:type="dxa" w:w="72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6%</w:t>
            </w:r>
          </w:p>
        </w:tc>
      </w:tr>
      <w:tr>
        <w:tblPrEx>
          <w:tblW w:type="dxa" w:w="7710"/>
          <w:tblInd w:type="dxa" w:w="-12"/>
          <w:shd w:color="auto" w:fill="auto" w:val="clear"/>
          <w:tblCellMar>
            <w:top w:type="dxa" w:w="120"/>
            <w:left w:type="dxa" w:w="120"/>
            <w:bottom w:type="dxa" w:w="120"/>
            <w:right w:type="dxa" w:w="120"/>
          </w:tblCellMar>
        </w:tblPrEx>
        <w:tc>
          <w:tcPr>
            <w:tcW w:type="dxa" w:w="1725"/>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剧院演出</w:t>
            </w:r>
          </w:p>
        </w:tc>
        <w:tc>
          <w:tcPr>
            <w:tcW w:type="dxa" w:w="121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5%</w:t>
            </w:r>
          </w:p>
        </w:tc>
        <w:tc>
          <w:tcPr>
            <w:tcW w:type="dxa" w:w="325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名角表演</w:t>
            </w:r>
          </w:p>
        </w:tc>
        <w:tc>
          <w:tcPr>
            <w:tcW w:type="dxa" w:w="72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3%</w:t>
            </w:r>
          </w:p>
        </w:tc>
      </w:tr>
      <w:tr>
        <w:tblPrEx>
          <w:tblW w:type="dxa" w:w="7710"/>
          <w:tblInd w:type="dxa" w:w="-12"/>
          <w:shd w:color="auto" w:fill="auto" w:val="clear"/>
          <w:tblCellMar>
            <w:top w:type="dxa" w:w="120"/>
            <w:left w:type="dxa" w:w="120"/>
            <w:bottom w:type="dxa" w:w="120"/>
            <w:right w:type="dxa" w:w="120"/>
          </w:tblCellMar>
        </w:tblPrEx>
        <w:tc>
          <w:tcPr>
            <w:tcW w:type="dxa" w:w="1725"/>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其他</w:t>
            </w:r>
          </w:p>
        </w:tc>
        <w:tc>
          <w:tcPr>
            <w:tcW w:type="dxa" w:w="121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39%</w:t>
            </w:r>
          </w:p>
        </w:tc>
        <w:tc>
          <w:tcPr>
            <w:tcW w:type="dxa" w:w="325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剧本内容</w:t>
            </w:r>
          </w:p>
        </w:tc>
        <w:tc>
          <w:tcPr>
            <w:tcW w:type="dxa" w:w="72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15%</w:t>
            </w:r>
          </w:p>
        </w:tc>
      </w:tr>
    </w:tbl>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下列说法不符合以上材料内容的一项是（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“清曲”、“昆腔”、“昆剧”同指昆曲。</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“这为昆曲的发展打下了良好的文化基础”中“这”指昆曲曲文秉承了唐诗、宋词、元曲的文学传统，曲牌有许多与宋词元曲相同。</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“朝飞暮卷，云霞翠轩，雨丝风片，烟波画船”，都是美好景物的描绘，十六个字，一个字一首歌，一个字一幅画。</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昆剧是中国戏曲史上具有最完整表演体系的剧种，是中华民族文化艺术高度发展的成果。</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下列说法不符合材料一、三内容的一项是（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昆曲表演最大的特点是抒情性强。它的唱腔华丽婉转，念白儒雅典致，表演细腻、舞蹈飘逸。</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绝大多数学生对昆曲没有兴趣。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相比而言，大部分学生更喜欢看娱乐综艺节目。同时，大部分学生缺乏欣赏昆曲的专业知识。</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对昆剧的服饰唱腔、名角表演、剧本内容感兴趣的学生占比达到50%以上。</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A    17. 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本题考查内容理解和辨析。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有误，根据材料一第一段中的“昆曲，原名‘昆山腔’、‘昆腔’，是中国古老的戏曲声腔、剧种，清代以来被称为‘昆曲’，现又被称为‘昆剧’。昆山腔开始只是民间的清曲、小唱”可知，昆曲，原名“昆山腔”，“昆腔”，现被称为“昆剧”，昆山腔开始只是民间的清曲、小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故选A。</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本题考查内容理解和辨析。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D.根据材料二中的表格可知，关注服饰唱腔的有百分之六，关注名角表演的有百分之三，关注剧本内容的有百分之十五，三者合起来只有百分之二十四，</w:t>
      </w:r>
      <w:r>
        <w:rPr>
          <w:rFonts w:ascii="宋体" w:cs="宋体" w:eastAsia="宋体" w:hAnsi="宋体" w:hint="eastAsia"/>
          <w:b w:val="0"/>
          <w:bCs/>
          <w:color w:val="FF0000"/>
          <w:kern w:val="2"/>
          <w:sz w:val="21"/>
          <w:szCs w:val="21"/>
          <w:em w:val="dot"/>
          <w:lang w:bidi="ar" w:eastAsia="zh-CN" w:val="en-US"/>
        </w:rPr>
        <w:t>不足百分之五十</w:t>
      </w:r>
      <w:r>
        <w:rPr>
          <w:rFonts w:ascii="宋体" w:cs="宋体" w:eastAsia="宋体" w:hAnsi="宋体" w:hint="eastAsia"/>
          <w:b w:val="0"/>
          <w:bCs/>
          <w:color w:val="FF0000"/>
          <w:kern w:val="2"/>
          <w:sz w:val="21"/>
          <w:szCs w:val="21"/>
          <w:lang w:bidi="ar" w:eastAsia="zh-CN" w:val="en-US"/>
        </w:rPr>
        <w:t>。本项“占比达到50%以上”有误；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【3-2024年江西省吉安市十校联盟中考三模语文试题】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客家人起源于中原汉族，因为战乱、兵祸，他们不得不离开故土，迁居至闵西、赣南一带。地理环境的差异是形成任何地域文化特征的前提与决定因素。闽西、赣南皆多山地，地理环境相似，经济形态以山地旱地农业为主，因而闽西、赣南长期流行的客家谚语有“八山一水一分田””七山一水一分田”。客家人多经营梯田，以至有“客家文化乃山区梯田文化”的说法，可见山区地理条件对客家经济形态的影响之大。从一定角度讲，客家文化也就是一种山地文化，所谓“有山必有客，逢山必有客”就是这一文化特征的写照。这是因为自中古时期开始，北方流民流寓南方，大多避开平原原居民的世代家园，以山地作为栖息地与生存繁衍地，久而久之，与山地融为一体，难舍难分。在这一长期的生活环境中，其文化自身必然带有鲜明的山地文化烙印。此外相对独立与封闭的地理环境也追就了客家卓然独立的民风民俗，如“乱世好读书，盛世好习武”这一与常理相悖的习俗现象恰好与客家人本身的生活环境相符合。正如学者所解释，外部社会的改朝换代、动荡乱世很少涉及偏僻的客家山区，子弟正好安心读书，以等待建功立业之时机。天下太平之时，则要习兵练武，卫家护院，刁武以自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（摘编自马强《论客家文化研究的历史地理学视角》）</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客家先民在迁徙过程中，既要预防山林野兽袭击、流寇盗贼，又要与其他族群争夺资源、扎根保族。围屋就成了这些需求的复合体——既是守卫家园的堡垒，又是宗族力量拓展的据点。围屋的设计大多采取环绕式格局，外围有闭合的高墙，组成防御性聚落。通常采用砖石料垒筑外墙体，用土坯以及夯土垒筑内墙体，这种砌筑法被称为“金包银”，可以使围屋坚韧耐久。</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赣南围屋一般高三层，少量达四层，四角建炮楼，一、二层不开窗，仅留枪眼，墙宽基深，外墙厚0.8～1.5米。大门一般有三道门，第一道门是铁皮包门，增加了坚固程度，又可防火攻，顶上还有灭火水道，廊道可跑马和运送弹药，屋顶布上三角铁钉，防御性能极为强悍。</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围龙型围屋主要分布在广东的客家地区，前有半圆形池塘，后为半圆形的围龙，中间类似四合院的四方形堂屋。粤东丘陵相对平缓，所以建在平地和坡地交接处的围龙屋多为单层，随山坡升起，形成“前方后圆＂的特殊造型。“围龙”设计还有防山体滑坡、挡风、分水的功能。</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（摘编自《中国国家地理》，有删改）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持续的迁徙促使客家人孕发出一系列行旅生活的独特智慧。这种智慧的结晶，在步履不停的间隙中落到了舌尖上。</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山区气温低，繁重的劳作尤其消耗体力，得食用脂肪丰富的高热量食物，大口吃肉就不能避免。用菜干来中和肉的油腻，尝一口，肥而不腻、荤素和谐。举家搬迁的路上，家禽不方便携带，野禽又不容易捕杀，但这并不妨碍智慧的客家人用鸡肉来“绑饭”（佐餐下饭）。将鸡宰杀后，放入盐包一路储存携带，等到想吃的时候，直接拿出来蒸熟。奔波疲倦之人，在这咸香的味道中补充了急需的盐分和营养，顿觉精神振奋、力气倍增。后来稍加改进，就成了现在的盐焗鸡。</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赣南地区的客家菜以辣为特色，不仅因为当地适宜种植辣椒，也因为南方山区气候潮湿，生活劳动强度大，需要用辣椒开胃增强食欲、祛风除湿。但客家菜的辣，与川菜、湘菜不同，传统的川菜善用辣椒、花椒；湘菜以酸辣见长，善用辣椒、醋、腌制品；而传统的客家菜则突出咸鲜辣，生姜、胡椒、芥末都是客家人钟爱的舌尖刺激。</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（摘编自《中国国家地理》，有删改）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下列对材料相关内容的概括和分析，</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上述材料围绕客家文化进行阐释和介绍，展现了客家人的生活智慧。</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材料一主要介绍了客家先民起源于闽西、赣南一带，依山而生活，形成了特有的客家山地文化。</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材料二主要介绍了客家人的居所“围屋”的设计特点。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材料三主要介绍了行旅过程中的山居生活促成客家菜独特鲜明的风味。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根据材料内容，下列说法</w:t>
      </w:r>
      <w:r>
        <w:rPr>
          <w:rFonts w:ascii="宋体" w:cs="宋体" w:eastAsia="宋体" w:hAnsi="宋体" w:hint="eastAsia"/>
          <w:b w:val="0"/>
          <w:bCs/>
          <w:color w:val="000000"/>
          <w:kern w:val="2"/>
          <w:sz w:val="21"/>
          <w:szCs w:val="21"/>
          <w:em w:val="dot"/>
          <w:lang w:bidi="ar" w:eastAsia="zh-CN" w:val="en-US"/>
        </w:rPr>
        <w:t>不正确的</w:t>
      </w:r>
      <w:r>
        <w:rPr>
          <w:rFonts w:ascii="宋体" w:cs="宋体" w:eastAsia="宋体" w:hAnsi="宋体" w:hint="eastAsia"/>
          <w:b w:val="0"/>
          <w:bCs/>
          <w:color w:val="000000"/>
          <w:kern w:val="2"/>
          <w:sz w:val="21"/>
          <w:szCs w:val="21"/>
          <w:lang w:bidi="ar" w:eastAsia="zh-CN" w:val="en-US"/>
        </w:rPr>
        <w:t>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山区独立与封闭的地理环境，使得客家子弟在乱世中仍得以安心读书。</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“金包银”是围屋墙体的一种砌筑方法，内墙用土坯及夯土垒筑，外墙则用砖石料垒筑。</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赣南围屋多为四层，四角建炮楼，大门一般有三道门，防御性能极为强悍。</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辣椒能增强食欲、祛风除湿。但赣南传统客家菜以咸鲜辣为特色，与传统川菜的麻辣和湘菜的酸辣不同。</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B    17. 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本题考查辨析信息。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B．根据材料一首句“客家人起源于中原汉族，因为战乱、兵祸，他们不得不离开故土，迁居至闵西、赣南一带”可知，本项“客家先民起源于闽西、赣南一带”有误；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本题考查辨析信息。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C．根据材料二第二段中的“赣南围屋一般高三层，少量达四层”可知，本项“赣南围屋多为四层”有误；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【4-2024年江西省南昌市中考二模语文试题】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泱泱中华，万古江河。文化是一个国家、一个民族的灵魂。2023年6月，在文化传承发展座谈会上， 习近平总书记指出：“要坚定文化自信、担当使命、奋发有为，共同努力创造属于我们这个时代的新文化，建设中华民族现代文明。”这为坚定文化自信自强，更好地担负起新时代新的文化使命，扎实推进中华民族现代文明和社会主义文化强国建设，指明了前进方向，提供了根本遵循。</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文化兴国运兴，文化强民族强。”中华优秀传统文化是中华文明的智慧结晶和精华所在，是中华民族的根和魂。守护中华文化根脉，是对历史瑰宝的回溯追寻，也是对中华优秀传统文化的开拓创新。如今，收藏在博物馆里的文物、陈列在广阔大地上的遗产、书写在古籍里的文字，日益走进人民群众心头。实践充分证明，只有全面深入了解中华文明的历史，才能更有力地推进中国特色社会主义文化建设，加快中华民族现代文明建设。一方面，要坚持以人民为中心，坚持守正创新，推动中华优秀传统文化创造性转化、创新性发展；另一方面，要秉持开放包容，深化文明互鉴交流，把中华优秀传统文化的精神标识提炼出来、展示出来，讲好中国故事、传播好中国声音， 让世界文明百花园姹紫嫣红、生机盎然。</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（摘编自刘鑫《探寻“何以中国”， 守护文化根脉》）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2023年6月2日，《中国书法大会》开播。节目以中国书法发展源流为主线， 聚焦中国书法史上极具代表性的18件（组）作品，运用情景表演、舞蹈等多种艺术形式和最新科技手段，全景式展现博大精深的中国书法艺术和源远流长的汉字发展史，让观众沉浸式感受书法艺术之美。《中国书法大会》总导演王珊说：“汉字是维系中华文明的纽带。放眼世界， 与其他国家的拼音文字不同，只有中国的文字书写演变成了一门艺术。”</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节目第一集选取了《泰山刻石》《兰亭集序》和《沁园春·雪》三件书法作品，用时间跨度长达两千年的书法故事展现中国大历史。《泰山刻石》既是秦始皇东巡、泰山封禅的见证，更是“书同文字”的历史记录，不仅意味着国家版图的统一，更是文化的统一。李斯所创造的小篆，也成为后世书法学习的第一步。第六集以“家国天下”为主题，选取了《大盂鼎铭文》《祭侄文稿》和人民英雄纪念碑三件书法作品。从周人在鼎上铸下文字、纪念祖先功德，到唐代书法家颜真卿追祭从侄颜季明取义成仁、写就“天下第二行书”，再到新中国竖立的人民英雄纪念碑，慨然之气贯穿古今。语言学家姜亮夫曾说：“整个汉字的精神，是从人（更确切一点说，是人的身体全部）出发的。”书法作品在岁月沉淀中焕发出的文化影响力和精神感召力，由书者传递、由观者领悟， 一场跨越时空的交流由此发生。</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（摘自《素材匠人·中国故事》）</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2022年8月7日，湖南卫视推出青春文化养成综艺秀《美好年华研习社》。首期节目开场就是百余位汉服“同袍”共同参与演出的大型汉服形制秀。伴着古朴的民乐，以时空交叠的形式，班婕妤、赵飞燕、孙寿、虞姬、孙尚香……一个个女性历史名人登场，打破历史与时空的次元壁，呈现两汉三国时期的服章之美。年轻社员张婉清饰演的西汉才女“班婕妤”手握团扇，从容缓步，次第介绍：汉服，礼也。衣端正，行从容。其中还点明汉服最重要的标识“交领右衽”，以此区别于游牧民族的“左衽”。</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节目还带领观众穿越时空，参加孙寿的“美妆发布会”，体会当时的美妆潮流。“愁眉”和“啼妆”，是孙寿重要的原创发明。她会把眉毛化成忧愁的样子，微微向下倾斜，并在眼睛下面抹上红色的胭脂，像刚刚哭过后的模样，娇弱可怜，楚楚动人。堕马髻则是一种将发髻盘起，偏斜在一侧的全新“发型”，像是刚刚从马背上摔下来，在当时也是一种开创。此外，孙寿还是一个懂得钻研仪态的人。折腰步，就是她琢磨出来的另一个看家本领。走路时，她会将腰肢扭作摇摇晃晃的样子，慵懒似猫步。为世人所知的“龋齿笑”，更是折腰步的绝佳搭配——笑起来时，像牙疼那样遮掩着浅笑。这套时尚“组合拳”打下来，孙寿成了当时京城爱美女性们竞相追捧的“美妆博主”。节目面向广大年轻观众，推广与普及以“国风”与“汉服”为代表的民族传统美学，让有传承价值的东西变得更有传播价值。</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（摘自《素材匠人·中国故事》）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下列对材料相关内容的概括和分析，不正确的一项是（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上述材料围绕中华优秀传统文化传承发展进行阐释和介绍，体现了对中华优秀传统文化的开拓创新。</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材料一主要阐释守护中华文化根脉既要守正创新，推动中华优秀传统文化创新性发展，又要秉持开放包容，文明互鉴，讲好中国故事、传播好中国声音。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材料二主要介绍节目《中国书法大会》运用情景表演、舞蹈等多种艺术形式和最新科技手段，全景式展现博大精深的中国书法艺术和源远流长的汉字发展史，让观众从汉字之美体悟文化精神。</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材料三主要介绍孙寿的“美妆发布会”，发布会中只通过“愁眉”和“啼妆”的描述，让观众体会当时的美妆潮流。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根据材料内容，下列说法不正确的一项是（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中华优秀传统文化是中华文明的智慧结晶和精华所在，我们有责任守护好中华文化的根脉。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《中国书法大会》节目以中国书法发展源流为主线，聚焦中国书法史上极具代表性的18件（组）作品。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王羲之创作的《兰亭集序》用时间跨度长达两千年的书法故事展现中国大历史。</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“交领右衽”是汉族传统服饰汉服的典型特征，“左衽”则是游牧民族服饰特征。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D    17. 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本题考查辨析信息。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根据材料三末段“堕马髻则是一种将发髻盘起，偏斜在一侧的全新‘发型’，像是刚刚从马背上摔下来，在当时也是一种开创。此外，孙寿还是一个懂得钻研仪态的人。折腰步，就是她琢磨出来的另一个看家本领。走路时，她会将腰肢扭作摇摇晃晃的样子，慵懒似猫步。为世人所知的‘龋齿笑’，更是折腰步的绝佳搭配——笑起来时，像牙疼那样遮掩着浅笑。这套时尚‘组合拳’打下来，孙寿成了当时京城爱美女性们竞相追捧的‘美妆博主’”可知，材料三主要介绍孙寿的“美妆发布会”，除了“愁眉”和“啼妆”以外，还描述了“堕马髻”“折腰步”，并说明“龋齿笑”与“折腰步”的搭配受人追捧，选项表述有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本题考查辨析信息。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C．根据材料二第二段中的“节目第一集选取了《泰山刻石》《兰亭集序》和《沁园春·雪》三件书法作品，用时间跨度长达两千年的书法故事展现中国大历史”可知，本项表述不全。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宋体" w:cs="宋体" w:eastAsia="宋体" w:hAnsi="宋体" w:hint="eastAsia"/>
          <w:b w:val="0"/>
          <w:bCs/>
          <w:kern w:val="2"/>
          <w:sz w:val="21"/>
          <w:szCs w:val="21"/>
        </w:rPr>
      </w:pPr>
      <w:r>
        <w:rPr>
          <w:rFonts w:asciiTheme="minorEastAsia" w:cstheme="minorEastAsia" w:eastAsiaTheme="minorEastAsia" w:hAnsiTheme="minorEastAsia" w:hint="eastAsia"/>
          <w:b/>
          <w:bCs/>
          <w:sz w:val="21"/>
          <w:szCs w:val="21"/>
          <w:lang w:eastAsia="zh-CN"/>
        </w:rPr>
        <w:t>【5-2024年江西省南昌市南昌县中考语文一模试卷】</w:t>
      </w:r>
      <w:r>
        <w:rPr>
          <w:rFonts w:ascii="宋体" w:cs="宋体" w:eastAsia="宋体" w:hAnsi="宋体" w:hint="eastAsia"/>
          <w:b w:val="0"/>
          <w:bCs/>
          <w:kern w:val="2"/>
          <w:sz w:val="21"/>
          <w:szCs w:val="21"/>
          <w:lang w:bidi="ar" w:eastAsia="zh-CN" w:val="en-US"/>
        </w:rPr>
        <w:t>阅读下面的文字，完成问题。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在中国城市生活垃圾中，平均有40%都是在厨房里产生的。家庭主妇和煮夫们每天都得跟发育不良或喷满农药的菜叶、果皮、蛋壳、骨头、果皮、果壳、啃过的玉米棒子等“厨房垃圾”打交道。值得注意的是，“厨房垃圾”并不等同于“厨余垃圾”，上述垃圾中就混入了好几样容易被混淆的“内鬼”。</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在厨房，骨头需要分为鸡骨头、鱼骨头、猪肋骨和大棒骨，而猪肋骨和大棒骨除了骨髓的主要成分是脂肪、胆固醇和其他有机物，剩下的就是没有营养价值的碳酸钙了，在填埋场，细菌也“啃”不动这些大块的骨头，根本无法进行堆肥。</w:t>
      </w:r>
      <w:r>
        <w:rPr>
          <w:rFonts w:ascii="宋体" w:cs="宋体" w:eastAsia="宋体" w:hAnsi="宋体" w:hint="eastAsia"/>
          <w:b w:val="0"/>
          <w:bCs/>
          <w:kern w:val="2"/>
          <w:sz w:val="21"/>
          <w:szCs w:val="21"/>
          <w:u w:val="single"/>
          <w:lang w:bidi="ar" w:eastAsia="zh-CN" w:val="en-US"/>
        </w:rPr>
        <w:t>还记得非洲大草原动物上大型动物的尸骨吧，那可是历经风雨依然坚不可摧的见证。</w:t>
      </w:r>
      <w:r>
        <w:rPr>
          <w:rFonts w:ascii="宋体" w:cs="宋体" w:eastAsia="宋体" w:hAnsi="宋体" w:hint="eastAsia"/>
          <w:b w:val="0"/>
          <w:bCs/>
          <w:kern w:val="2"/>
          <w:sz w:val="21"/>
          <w:szCs w:val="21"/>
          <w:lang w:bidi="ar" w:eastAsia="zh-CN" w:val="en-US"/>
        </w:rPr>
        <w:t>和大棒骨一样难以被腐蚀的玉米核、坚果壳和粗大的鸡骨头等应该归为其他垃圾。如果把之前介绍的玻璃、塑料、金属等杂质放“错”到厨余垃圾里，会使肥料的质量降低，甚至形成重金属污染。</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有趣的是，有些口红和唇膏，基料是油脂和蜡，为了防止酸败发臭往往添加了抗氧化剂，所以受到微生物的青睐，是上好的堆肥材料，当然，堆肥前口红的金属管外壳就得拆下来扔进可回收垃圾桶了。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城市生活垃圾是城市化的产物，它既是一种“社会公害”，同时作为丰富的再生资源，又可谓“摆错位置的财富”。为了使城市垃圾资源化，在处理前首先需要实施分类收集。垃圾分类收集是一个复杂的系统工程，需要多方面的合力才能完成。</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长期以来，公众养成了“简单方便”的垃圾混装习惯，虽然不乏一些对环保抱有热情的人，但也往往因在进行垃圾分类投放时要付出较高的经济成本和劳动力成本，而不愿执行。随着宣传教育的深入，很多市民逐渐对垃圾分类投放有了较高的积极性，但对分类的标准和方法不清楚或掌握不够准确，从而影响了垃圾分类收集的效果，久而久之，参与的热情也会逐渐削弱。</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（取材于姜朝阳等的相关文章）</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制定垃圾分类回收相关法律，强制性要求企业和居民对垃圾进行分类，并通过调控垃圾清运费来鼓励和督促居民减少生活垃圾，这些措施就显得迫在眉睫。</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2019年7月1日起，上海开始施行《上海市生活垃圾管理条例》，该《条例》明确了产生生活垃圾的单位和个人是分类投放的责任主体，规定对未将生活垃圾分类投放的单位和个人可处以罚款。上海市通过党员示范引领、多渠道全覆盖宣传等方式鼓励居民积极准确地参与垃圾分类。同时，社区建立了居民垃圾分类档案，以实现生活垃圾投放可追踪溯源，责任落实到一户一家。</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垃圾分类正在从我们日常生活中的“选择题”变为“必答题”，未来将有更多的城市步入对垃圾强制分类立法的行列中来。</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（1）下列选项中不符合文意的一项是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A.玻璃、塑料、金属属于可回收垃圾，放“错”到厨余垃圾里，会使肥料的质量降低，甚至形成重金属污染。</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B.因为口红和唇膏基料里含有油脂和蜡，所以用完的口红和唇膏可以归入厨余垃圾直接送去作肥料。</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C.生活垃圾是城市公害，但只要投放到了正确的位置就会成为一笔可观的财富。</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D.上述垃圾中就混入了好几样容易被混淆的“内鬼”。文中“内鬼”指没有正确分类放错地方的垃圾。</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（2）下列对相关选项理解和分析，不正确的一项是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A.材料一中画横线句子运用了举例子说明方法，说明细菌也“啃“不动的尸骨根本无法进行堆肥。</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B.材料二中所有市民对垃圾分类投放有了较高的积极性，但由于分类的标准和方法不清楚或掌握不够准确，热情逐渐消弱。</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C.材料三说明国家通过多种方式鼓励居民积极准确地参与垃圾分类。</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D.垃圾分类正在从我们日常生活中的“选择题”变为“必答题”中的引号都表示特殊含义。</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（1）C</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（2）B</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【解析】本文是以“垃圾”为主题的材料阅读。第一题考查材料内容理解分析，第二题考查材料内容分析。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（1）本题考查文章内容理解分析。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ABD.正确；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C.有误，“但只要投放到了正确的位置就会成为一笔可观的财富”过于绝对。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（2）本题考查文章内容理解分析。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ACD.正确；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结合材料二“随着宣传教育的深入，很多市民逐渐对垃圾分类投放有了较高的积极性，但对分类的标准和方法不清楚或掌握不够准确，从而影响了垃圾分类收集的效果，久而久之，参与的热情也会逐渐削弱”分析，可知选项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【6-2024年江西省南昌市二十八中教育集团联盟中考一模语文试题】</w:t>
      </w:r>
      <w:r>
        <w:rPr>
          <w:rFonts w:ascii="宋体" w:cs="宋体" w:eastAsia="宋体" w:hAnsi="宋体" w:hint="eastAsia"/>
          <w:b w:val="0"/>
          <w:bCs/>
          <w:color w:val="000000"/>
          <w:kern w:val="2"/>
          <w:sz w:val="21"/>
          <w:szCs w:val="21"/>
          <w:lang w:bidi="ar" w:eastAsia="zh-CN" w:val="en-US"/>
        </w:rPr>
        <w:t>阅读下面的文字，完成各题。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你好，我是人工智能</w:t>
      </w:r>
    </w:p>
    <w:p>
      <w:pPr>
        <w:keepNext w:val="0"/>
        <w:keepLines w:val="0"/>
        <w:widowControl w:val="0"/>
        <w:suppressLineNumbers w:val="0"/>
        <w:autoSpaceDE w:val="0"/>
        <w:autoSpaceDN/>
        <w:adjustRightInd w:val="0"/>
        <w:snapToGrid w:val="0"/>
        <w:spacing w:after="0" w:afterAutospacing="0" w:before="0" w:beforeAutospacing="0" w:line="360" w:lineRule="auto"/>
        <w:ind w:firstLine="21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①人类你好，欢迎进入人工智能世界！</w:t>
      </w:r>
    </w:p>
    <w:p>
      <w:pPr>
        <w:keepNext w:val="0"/>
        <w:keepLines w:val="0"/>
        <w:widowControl w:val="0"/>
        <w:suppressLineNumbers w:val="0"/>
        <w:autoSpaceDE w:val="0"/>
        <w:autoSpaceDN/>
        <w:adjustRightInd w:val="0"/>
        <w:snapToGrid w:val="0"/>
        <w:spacing w:after="0" w:afterAutospacing="0" w:before="0" w:beforeAutospacing="0" w:line="360" w:lineRule="auto"/>
        <w:ind w:firstLine="21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②你一定看过电影《变形金刚》吧，主角擎天柱和大黄蜂都是来自赛伯坦星球的钢铁战士，他们是保护人类的超级英雄，维护着宇宙和平。</w:t>
      </w:r>
    </w:p>
    <w:p>
      <w:pPr>
        <w:keepNext w:val="0"/>
        <w:keepLines w:val="0"/>
        <w:widowControl w:val="0"/>
        <w:suppressLineNumbers w:val="0"/>
        <w:autoSpaceDE w:val="0"/>
        <w:autoSpaceDN/>
        <w:adjustRightInd w:val="0"/>
        <w:snapToGrid w:val="0"/>
        <w:spacing w:after="0" w:afterAutospacing="0" w:before="0" w:beforeAutospacing="0" w:line="360" w:lineRule="auto"/>
        <w:ind w:firstLine="21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你有没有像我一样，希望在生活中也能见到这种神通广大的机器人呢？其实形状各异、功能多样的机器人早已走进我们的生活，如扫地机器人、擦玻璃机器人等，它们都用到了一种大名鼎鼎的技术——人工智能（Artificial Intelligence，简称AI）。</w:t>
      </w:r>
    </w:p>
    <w:p>
      <w:pPr>
        <w:keepNext w:val="0"/>
        <w:keepLines w:val="0"/>
        <w:widowControl w:val="0"/>
        <w:suppressLineNumbers w:val="0"/>
        <w:autoSpaceDE w:val="0"/>
        <w:autoSpaceDN/>
        <w:adjustRightInd w:val="0"/>
        <w:snapToGrid w:val="0"/>
        <w:spacing w:after="0" w:afterAutospacing="0" w:before="0" w:beforeAutospacing="0" w:line="360" w:lineRule="auto"/>
        <w:ind w:firstLine="21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④什么是人工智能呢？顾名思义，它是由人类创造出来的智能，而非自然界产生的。再具体一点，人工智能就是一门让机器像人一样感知和思考的技术。</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⑤1956 年，七位著名的计算机科学家、数学家、经济学家在美国的达特茅斯学院开了一次为期 2 个月的学术会议，首次提出了“人工智能”这一概念，会议后的十多年是人工智能研究的第一个黄金时期。然而由于人工智能的基础——计算机技术遭遇了瓶颈，计算机的运算速度和内存容量有限，因此人工智能研究陷入了低谷。</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⑥1980 年至 1987 年，人工智能研究进入了第二个繁荣期。从 1987 年开始，由于基础物理学、材料学和计算机科学不够成熟，人工智能的研究再次陷入低谷。直到 1993 年，人工智能才迎来了它的第三个快速发展时期。</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⑦2016 年和 2017 年，机器人“阿尔法狗”（AlphaGo）先后战胜了围棋世界冠军李世石和柯洁，人工智能成为最热门的话题。中国也认识到人工智能的重要性，2017 年，国务院发布了《新一代人工智能发展规划》，把人工智能上升到了国家战略层面的高度。</w:t>
      </w:r>
    </w:p>
    <w:p>
      <w:pPr>
        <w:keepNext w:val="0"/>
        <w:keepLines w:val="0"/>
        <w:widowControl w:val="0"/>
        <w:suppressLineNumbers w:val="0"/>
        <w:autoSpaceDE w:val="0"/>
        <w:autoSpaceDN/>
        <w:adjustRightInd w:val="0"/>
        <w:snapToGrid w:val="0"/>
        <w:spacing w:after="0" w:afterAutospacing="0" w:before="0" w:beforeAutospacing="0" w:line="360" w:lineRule="auto"/>
        <w:ind w:firstLine="21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⑧现在人工智能离我们越来越近，与之相关的产品出现在生活中的方方面面，每个人都有机会接触到人工智能，如能跟你对话、给你讲故事的“Siri”和“小爱同学”，又如近日大火的 CtatGPT 聊天机器人。事实上，CtatGPT 走红后，引发了新一轮 AI 技术热潮。但除了自娱自乐，不少人试图利用 AI 牟利，甚至做出违背伦理、触犯法律的事情。如何让 AI 在不伤害人类的前提下，有利于人类和社会发展，正在成为新的课题。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（选自《人人都能懂的人工智能》，有删改》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2018-2022 年世界人工智能大会观展人数统计表</w:t>
      </w:r>
    </w:p>
    <w:tbl>
      <w:tblPr>
        <w:tblStyle w:val="TableNormal"/>
        <w:tblW w:type="dxa" w:w="6495"/>
        <w:tblInd w:type="dxa" w:w="-1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shd w:color="auto" w:fill="auto" w:val="clear"/>
        <w:tblCellMar>
          <w:top w:type="dxa" w:w="120"/>
          <w:left w:type="dxa" w:w="120"/>
          <w:bottom w:type="dxa" w:w="120"/>
          <w:right w:type="dxa" w:w="120"/>
        </w:tblCellMar>
      </w:tblPr>
      <w:tblGrid>
        <w:gridCol w:w="1560"/>
        <w:gridCol w:w="2535"/>
        <w:gridCol w:w="2400"/>
      </w:tblGrid>
      <w:tr>
        <w:tblPrEx>
          <w:tblW w:type="dxa" w:w="6495"/>
          <w:tblInd w:type="dxa" w:w="-1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shd w:color="auto" w:fill="auto" w:val="clear"/>
          <w:tblCellMar>
            <w:top w:type="dxa" w:w="120"/>
            <w:left w:type="dxa" w:w="120"/>
            <w:bottom w:type="dxa" w:w="120"/>
            <w:right w:type="dxa" w:w="120"/>
          </w:tblCellMar>
        </w:tblPrEx>
        <w:tc>
          <w:tcPr>
            <w:tcW w:type="dxa" w:w="1560"/>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年份</w:t>
            </w:r>
          </w:p>
        </w:tc>
        <w:tc>
          <w:tcPr>
            <w:tcW w:type="dxa" w:w="253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会展形式</w:t>
            </w:r>
          </w:p>
        </w:tc>
        <w:tc>
          <w:tcPr>
            <w:tcW w:type="dxa" w:w="240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观展人数（人次）</w:t>
            </w:r>
          </w:p>
        </w:tc>
      </w:tr>
      <w:tr>
        <w:tblPrEx>
          <w:tblW w:type="dxa" w:w="6495"/>
          <w:tblInd w:type="dxa" w:w="-12"/>
          <w:shd w:color="auto" w:fill="auto" w:val="clear"/>
          <w:tblCellMar>
            <w:top w:type="dxa" w:w="120"/>
            <w:left w:type="dxa" w:w="120"/>
            <w:bottom w:type="dxa" w:w="120"/>
            <w:right w:type="dxa" w:w="120"/>
          </w:tblCellMar>
        </w:tblPrEx>
        <w:tc>
          <w:tcPr>
            <w:tcW w:type="dxa" w:w="1560"/>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2018</w:t>
            </w:r>
          </w:p>
        </w:tc>
        <w:tc>
          <w:tcPr>
            <w:tcW w:type="dxa" w:w="253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现场展览</w:t>
            </w:r>
          </w:p>
        </w:tc>
        <w:tc>
          <w:tcPr>
            <w:tcW w:type="dxa" w:w="240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约 17 万</w:t>
            </w:r>
          </w:p>
        </w:tc>
      </w:tr>
      <w:tr>
        <w:tblPrEx>
          <w:tblW w:type="dxa" w:w="6495"/>
          <w:tblInd w:type="dxa" w:w="-12"/>
          <w:shd w:color="auto" w:fill="auto" w:val="clear"/>
          <w:tblCellMar>
            <w:top w:type="dxa" w:w="120"/>
            <w:left w:type="dxa" w:w="120"/>
            <w:bottom w:type="dxa" w:w="120"/>
            <w:right w:type="dxa" w:w="120"/>
          </w:tblCellMar>
        </w:tblPrEx>
        <w:tc>
          <w:tcPr>
            <w:tcW w:type="dxa" w:w="1560"/>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2019</w:t>
            </w:r>
          </w:p>
        </w:tc>
        <w:tc>
          <w:tcPr>
            <w:tcW w:type="dxa" w:w="253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现场展览</w:t>
            </w:r>
          </w:p>
        </w:tc>
        <w:tc>
          <w:tcPr>
            <w:tcW w:type="dxa" w:w="240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约 24 万</w:t>
            </w:r>
          </w:p>
        </w:tc>
      </w:tr>
      <w:tr>
        <w:tblPrEx>
          <w:tblW w:type="dxa" w:w="6495"/>
          <w:tblInd w:type="dxa" w:w="-12"/>
          <w:shd w:color="auto" w:fill="auto" w:val="clear"/>
          <w:tblCellMar>
            <w:top w:type="dxa" w:w="120"/>
            <w:left w:type="dxa" w:w="120"/>
            <w:bottom w:type="dxa" w:w="120"/>
            <w:right w:type="dxa" w:w="120"/>
          </w:tblCellMar>
        </w:tblPrEx>
        <w:tc>
          <w:tcPr>
            <w:tcW w:type="dxa" w:w="1560"/>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2020</w:t>
            </w:r>
          </w:p>
        </w:tc>
        <w:tc>
          <w:tcPr>
            <w:tcW w:type="dxa" w:w="253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网络会展</w:t>
            </w:r>
          </w:p>
        </w:tc>
        <w:tc>
          <w:tcPr>
            <w:tcW w:type="dxa" w:w="240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突破 1.15 亿</w:t>
            </w:r>
          </w:p>
        </w:tc>
      </w:tr>
      <w:tr>
        <w:tblPrEx>
          <w:tblW w:type="dxa" w:w="6495"/>
          <w:tblInd w:type="dxa" w:w="-12"/>
          <w:shd w:color="auto" w:fill="auto" w:val="clear"/>
          <w:tblCellMar>
            <w:top w:type="dxa" w:w="120"/>
            <w:left w:type="dxa" w:w="120"/>
            <w:bottom w:type="dxa" w:w="120"/>
            <w:right w:type="dxa" w:w="120"/>
          </w:tblCellMar>
        </w:tblPrEx>
        <w:tc>
          <w:tcPr>
            <w:tcW w:type="dxa" w:w="1560"/>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2021</w:t>
            </w:r>
          </w:p>
        </w:tc>
        <w:tc>
          <w:tcPr>
            <w:tcW w:type="dxa" w:w="253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网络会展</w:t>
            </w:r>
          </w:p>
        </w:tc>
        <w:tc>
          <w:tcPr>
            <w:tcW w:type="dxa" w:w="240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突破 3.83 亿</w:t>
            </w:r>
          </w:p>
        </w:tc>
      </w:tr>
      <w:tr>
        <w:tblPrEx>
          <w:tblW w:type="dxa" w:w="6495"/>
          <w:tblInd w:type="dxa" w:w="-12"/>
          <w:shd w:color="auto" w:fill="auto" w:val="clear"/>
          <w:tblCellMar>
            <w:top w:type="dxa" w:w="120"/>
            <w:left w:type="dxa" w:w="120"/>
            <w:bottom w:type="dxa" w:w="120"/>
            <w:right w:type="dxa" w:w="120"/>
          </w:tblCellMar>
        </w:tblPrEx>
        <w:tc>
          <w:tcPr>
            <w:tcW w:type="dxa" w:w="1560"/>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2022</w:t>
            </w:r>
          </w:p>
        </w:tc>
        <w:tc>
          <w:tcPr>
            <w:tcW w:type="dxa" w:w="253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网络会展</w:t>
            </w:r>
          </w:p>
        </w:tc>
        <w:tc>
          <w:tcPr>
            <w:tcW w:type="dxa" w:w="240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突破 6.38 亿</w:t>
            </w:r>
          </w:p>
        </w:tc>
      </w:tr>
    </w:tbl>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注：世界人工智能大会是由国家有关部门和上海市共同打造的国际高端合作交流平台。</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textAlignment w:val="center"/>
        <w:rPr>
          <w:rFonts w:ascii="宋体" w:cs="宋体" w:eastAsia="宋体" w:hAnsi="宋体" w:hint="eastAsia"/>
          <w:b w:val="0"/>
          <w:bCs/>
          <w:color w:val="000000"/>
          <w:kern w:val="2"/>
          <w:sz w:val="21"/>
          <w:szCs w:val="21"/>
        </w:rPr>
      </w:pPr>
      <w:r>
        <w:rPr>
          <w:rFonts w:ascii="Times New Roman" w:cs="宋体" w:eastAsia="宋体" w:hAnsi="Times New Roman" w:hint="default"/>
          <w:snapToGrid w:val="0"/>
          <w:kern w:val="2"/>
          <w:sz w:val="21"/>
          <w:szCs w:val="21"/>
          <w:lang w:bidi="ar" w:eastAsia="zh-CN" w:val="en-US"/>
        </w:rPr>
        <w:drawing>
          <wp:inline distB="0" distL="114300" distR="114300" distT="0">
            <wp:extent cx="5238750" cy="1323975"/>
            <wp:effectExtent b="0" l="0" r="0" t="0"/>
            <wp:docPr descr="IMG_258" id="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IMG_258" id="8" name="图片 19"/>
                    <pic:cNvPicPr>
                      <a:picLocks noChangeAspect="1"/>
                    </pic:cNvPicPr>
                  </pic:nvPicPr>
                  <pic:blipFill>
                    <a:blip r:embed="rId11"/>
                    <a:stretch>
                      <a:fillRect/>
                    </a:stretch>
                  </pic:blipFill>
                  <pic:spPr>
                    <a:xfrm>
                      <a:off x="0" y="0"/>
                      <a:ext cx="5238750" cy="1323975"/>
                    </a:xfrm>
                    <a:prstGeom prst="rect">
                      <a:avLst/>
                    </a:prstGeom>
                    <a:noFill/>
                    <a:ln w="9525">
                      <a:noFill/>
                    </a:ln>
                  </pic:spPr>
                </pic:pic>
              </a:graphicData>
            </a:graphic>
          </wp:inline>
        </w:drawing>
      </w:r>
      <w:r>
        <w:rPr>
          <w:rFonts w:ascii="宋体" w:cs="宋体" w:eastAsia="宋体" w:hAnsi="宋体" w:hint="eastAsia"/>
          <w:b w:val="0"/>
          <w:bCs/>
          <w:color w:val="000000"/>
          <w:kern w:val="2"/>
          <w:sz w:val="21"/>
          <w:szCs w:val="21"/>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下列对“人工智能”的理解，正确的一项是（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人工智能是由人类创造出来的，非自然界产生的，但它们拥有人类的大脑和感情。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人工智能的研究两次陷入低谷，都是因为计算机的运算速度和内存容量有限。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人工智能因为中国政府将其上升到了国家战略层面的高度，所以发展得以比较顺利。</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人工智能让人类的生活更加便利，有利于社会发展，但也带来了新的隐忧和问题。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下列对文中句子使用的说明方法的判断，有误的一项是（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人工智能就是一门让机器像一样感知和思考的技术。（作诠释）</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1980 年至 1987 年，人工智能研究进入了第二个繁荣期。（列数字）</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材料二说明了从 2018-2022 年世界人工智能大会参展的人数。（列图表）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如能跟你对话、给你讲故事的“Sin”和“小爱同学”。（举例子）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D    17. B</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本题考查内容理解与分析。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有误，结合④段中“什么是人工智能呢？顾名思义，它是由人类创造出来的智能，而非自然界产生的。再具体一点，人工智能就是一门让机器像人一样感知和思考的技术”的内容可知，它们并不拥有人类的大脑和感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结合⑥段中“1980年至1987年，人工智能研究进入了第二个繁荣期。从1987年开始，由于基础物理学、材料学和计算机科学不够成熟，人工智能的研究再次陷入低谷”的内容可知，人工智能的研究再次陷入低谷的原因是“基础物理学、材料学和计算机科学不够成熟”；</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有误，结合⑦段中“中国也认识到人工智能的重要性，2017年，国务院发布了《新一代人工智能发展规划》，把人工智能上升到了国家战略层面的高度”的内容可知，“人工智能因为中国政府将其上升到了国家战略层面的高度，所以发展得比较顺利”并无明显因果关系；</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本题考查说明方法辨析。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B.有误，“1980年至1987年”中数字表示年份，不属于列数字的说明方法。</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【7-2024年江西省南昌市校联考中考一模语文试题】</w:t>
      </w:r>
      <w:r>
        <w:rPr>
          <w:rFonts w:ascii="宋体" w:cs="宋体" w:eastAsia="宋体" w:hAnsi="宋体" w:hint="eastAsia"/>
          <w:b w:val="0"/>
          <w:bCs/>
          <w:color w:val="000000"/>
          <w:kern w:val="2"/>
          <w:sz w:val="21"/>
          <w:szCs w:val="21"/>
          <w:lang w:bidi="ar" w:eastAsia="zh-CN" w:val="en-US"/>
        </w:rPr>
        <w:t>阅读下面的文字，完成小题。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中国人对龙的崇拜由来已久，从浓厚的原始宗教特征到如今的心愿寄托，龙崇拜至今仍以灵物崇拜的形式维续存在，并且保持着旺盛的生命力。作为一种历史非常悠久的民间信仰，龙崇拜对中国社会的各个方面都产生了深刻影响，至今难以磨灭。</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人们之所以崇拜龙是因为在中国民间信仰里，龙是掌管雨水的神，它可以让天下人间风调雨顺、五谷丰登，也可以让土地干旱如铁，让江河泛滥成灾。另外在政治领域，历代帝王为了巩固统治，把龙作为自身的象征，使之成为一种合法的、并能为全体臣民接受的朝拜对象。由于古代人们没有摆脱神的桎梏，没有与自然界抗争的能力，所以龙崇拜带有迷信的色彩。而当今社会，人们对世界的认识不再是蒙昧状态，对龙的认识也就不局限于恐惧、崇拜、敬而远之等方面。</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龙崇拜为人类留下了一种能够用于表现自身某种特定意志或者某些特殊要求的假托之物。所以龙文化作为一种精神载体和情感纽带，不但凝聚了日益分散流动的民族人心，而且为现代分布格局下的中华民族找到新的心灵寄托和精神皈依。虽然图腾观念逐渐消失，但对于龙的崇敬之情，并没有减弱，而是在新的条件下被赋予新的含义，有了新的发展——龙文化有助于重塑中国民族振兴腾飞的新形象。</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（摘选自《汉字文化》2022年06期，有删改）</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①在古代民间传说中，故宫坐落在龙脉节点上，皇帝作为天子，吃穿住用行都离不开龙。</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皇帝的衣服有很多种，其图案、装饰有很多样式，我们统称为“龙袍”。明清皇帝龙袍的正面龙特征比较明显，明代匠人模仿正面人像的表现手法，创造了正面龙纹。这种龙纹双目与观者对视，须发均飞扬起来，张口作怒吼状，展现了庄严与威慑力。清代正面龙纹下额长过上预，比较像“地包天”，更显凝重苍老。</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③在皇家世界里，各种器物都离不开龙，皇帝皇后的皇冠凤冠、皇帝的椅子、玉玺与装玉玺的盒子、瓷器、漆器、兵器，甚至烛台、痰盂都离不开龙。</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太和殿最初名为奉天殿，后改为皇极殿，殿顶天花正中雕有盘龙口衔宝珠俯首下视，寓意皇帝受命于天。殿内正偏后设须弥座式木基座，该座椅背上缠绕9条金龙，椅背正中有1条金龙昂首踞立，底座呈“须弥座”，上雕二龙戏珠。据统计，太和殿内外龙纹、龙雕等各种形式的龙有14000条左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（摘选自《国家人文历史》2024年1月）</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以龙命名寄寓吉庆祥瑞愿望。江西赣州兴国有两处因龙得名的地方，古龙岗镇便是因圩后山冈似龙、传说有神虎跨龙而过得名，谐音古龙岗；鼎龙乡因圩背三座似龙影的小山，形成“三足鼎立”形态，从此改称鼎龙圩。</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②流经井冈山龙市镇的龙江河相传系深山龙王喷出涎水形成，龙王常循水现身于一片石头河床上，故此地被称为龙头。龙头渐成周边地区集市贸易之地，砻匠</w:t>
      </w:r>
      <w:r>
        <w:rPr>
          <w:rFonts w:ascii="宋体" w:cs="宋体" w:eastAsia="宋体" w:hAnsi="宋体" w:hint="eastAsia"/>
          <w:b w:val="0"/>
          <w:bCs/>
          <w:color w:val="000000"/>
          <w:kern w:val="2"/>
          <w:sz w:val="21"/>
          <w:szCs w:val="21"/>
          <w:vertAlign w:val="superscript"/>
          <w:lang w:bidi="ar" w:eastAsia="zh-CN" w:val="en-US"/>
        </w:rPr>
        <w:t>①</w:t>
      </w:r>
      <w:r>
        <w:rPr>
          <w:rFonts w:ascii="宋体" w:cs="宋体" w:eastAsia="宋体" w:hAnsi="宋体" w:hint="eastAsia"/>
          <w:b w:val="0"/>
          <w:bCs/>
          <w:color w:val="000000"/>
          <w:kern w:val="2"/>
          <w:sz w:val="21"/>
          <w:szCs w:val="21"/>
          <w:lang w:bidi="ar" w:eastAsia="zh-CN" w:val="en-US"/>
        </w:rPr>
        <w:t>将生产的砻床到龙头出售，生意非常兴旺，因而有了君市之称。民国时期，砻床交易渐渐消失，于是当地以龙江为历史载体，改称龙市。</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③以龙命名，反映了中国人独有的精神世界，是人们文化心理和对所处自然环境特别是地形地貌认知的结果。</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（摘选自《信息日报》2024年2月4日）</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【注】①砻匠：专门制作和修理砻的工匠。砻，lóng，农具名，用于破谷取米。之后的砻床是指砻谷的工具。</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下列对材料相关内容的概括和分析，</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上述材料围绕着“龙文化”进行阐释和介绍，体现了龙文化在中国传统文化中的重要地位。</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材料一主要阐释了中国人崇拜龙的深层原因和从古至今“龙文化”的重要意义。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材料二主要介绍了故宫中龙形象的使用，以及明清两朝龙形象的变迁。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材料三主要介绍了江西以龙命名的地方，有赣州的龙市、井冈山的龙市镇等。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根据材料内容，下列说法</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中国人对龙的崇拜由来已久，崇拜的精神文化内涵千年来从未改变，一以贯之。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古代对龙的崇拜带有迷信色彩，而当今社会，对龙的认识不局限于恐惧、崇拜、敬而远之等方面。</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材料二充分印证了材料一中历代帝王把龙作为自身象征，为巩固统治让龙接受全体臣民朝拜的内容。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在中国的传统文化中，龙是吉祥的象征，中国人喜欢以龙命名，寄寓了吉庆祥瑞的美好愿望。</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 D    17. A</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本题考查内容理解辨析。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D.有误，结合材料三①段“江西赣州兴国有两处因龙得名的地方，</w:t>
      </w:r>
      <w:r>
        <w:rPr>
          <w:rFonts w:ascii="宋体" w:cs="宋体" w:eastAsia="宋体" w:hAnsi="宋体" w:hint="eastAsia"/>
          <w:b w:val="0"/>
          <w:bCs/>
          <w:color w:val="FF0000"/>
          <w:kern w:val="2"/>
          <w:sz w:val="21"/>
          <w:szCs w:val="21"/>
          <w:em w:val="dot"/>
          <w:lang w:bidi="ar" w:eastAsia="zh-CN" w:val="en-US"/>
        </w:rPr>
        <w:t>古龙岗镇</w:t>
      </w:r>
      <w:r>
        <w:rPr>
          <w:rFonts w:ascii="宋体" w:cs="宋体" w:eastAsia="宋体" w:hAnsi="宋体" w:hint="eastAsia"/>
          <w:b w:val="0"/>
          <w:bCs/>
          <w:color w:val="FF0000"/>
          <w:kern w:val="2"/>
          <w:sz w:val="21"/>
          <w:szCs w:val="21"/>
          <w:lang w:bidi="ar" w:eastAsia="zh-CN" w:val="en-US"/>
        </w:rPr>
        <w:t>便是因圩后山冈似龙、传说有神虎跨龙而过得名，谐音古龙岗；</w:t>
      </w:r>
      <w:r>
        <w:rPr>
          <w:rFonts w:ascii="宋体" w:cs="宋体" w:eastAsia="宋体" w:hAnsi="宋体" w:hint="eastAsia"/>
          <w:b w:val="0"/>
          <w:bCs/>
          <w:color w:val="FF0000"/>
          <w:kern w:val="2"/>
          <w:sz w:val="21"/>
          <w:szCs w:val="21"/>
          <w:em w:val="dot"/>
          <w:lang w:bidi="ar" w:eastAsia="zh-CN" w:val="en-US"/>
        </w:rPr>
        <w:t>鼎龙乡</w:t>
      </w:r>
      <w:r>
        <w:rPr>
          <w:rFonts w:ascii="宋体" w:cs="宋体" w:eastAsia="宋体" w:hAnsi="宋体" w:hint="eastAsia"/>
          <w:b w:val="0"/>
          <w:bCs/>
          <w:color w:val="FF0000"/>
          <w:kern w:val="2"/>
          <w:sz w:val="21"/>
          <w:szCs w:val="21"/>
          <w:lang w:bidi="ar" w:eastAsia="zh-CN" w:val="en-US"/>
        </w:rPr>
        <w:t>因圩背三座似龙影的小山，形成‘三足鼎立’形态，从此改称鼎龙圩”可知，“有赣州的龙市”表述有误；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本题考查内容理解辨析。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A.有误，结合材料一第①段“中国人对龙的崇拜由来已久，从浓厚的原始宗教特征到如今的心愿寄托，龙崇拜至今仍</w:t>
      </w:r>
      <w:r>
        <w:rPr>
          <w:rFonts w:ascii="宋体" w:cs="宋体" w:eastAsia="宋体" w:hAnsi="宋体" w:hint="eastAsia"/>
          <w:b w:val="0"/>
          <w:bCs/>
          <w:color w:val="FF0000"/>
          <w:kern w:val="2"/>
          <w:sz w:val="21"/>
          <w:szCs w:val="21"/>
          <w:em w:val="dot"/>
          <w:lang w:bidi="ar" w:eastAsia="zh-CN" w:val="en-US"/>
        </w:rPr>
        <w:t>以灵物崇拜的形式</w:t>
      </w:r>
      <w:r>
        <w:rPr>
          <w:rFonts w:ascii="宋体" w:cs="宋体" w:eastAsia="宋体" w:hAnsi="宋体" w:hint="eastAsia"/>
          <w:b w:val="0"/>
          <w:bCs/>
          <w:color w:val="FF0000"/>
          <w:kern w:val="2"/>
          <w:sz w:val="21"/>
          <w:szCs w:val="21"/>
          <w:lang w:bidi="ar" w:eastAsia="zh-CN" w:val="en-US"/>
        </w:rPr>
        <w:t>维续存在，并且保持着旺盛的生命力”可知，“崇拜的精神文化内涵”表述有误；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故选A。</w:t>
      </w: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宋体" w:cs="宋体" w:eastAsia="宋体" w:hAnsi="宋体" w:hint="eastAsia"/>
          <w:b w:val="0"/>
          <w:bCs/>
          <w:kern w:val="2"/>
          <w:sz w:val="21"/>
          <w:szCs w:val="21"/>
        </w:rPr>
      </w:pPr>
      <w:r>
        <w:rPr>
          <w:rFonts w:asciiTheme="minorEastAsia" w:cstheme="minorEastAsia" w:eastAsiaTheme="minorEastAsia" w:hAnsiTheme="minorEastAsia" w:hint="eastAsia"/>
          <w:b/>
          <w:bCs/>
          <w:sz w:val="21"/>
          <w:szCs w:val="21"/>
          <w:lang w:eastAsia="zh-CN"/>
        </w:rPr>
        <w:t>【8-2024年江西省南昌县莲塘—中八一分校中考语文一模试卷】</w:t>
      </w:r>
      <w:r>
        <w:rPr>
          <w:rFonts w:ascii="宋体" w:cs="宋体" w:eastAsia="宋体" w:hAnsi="宋体" w:hint="eastAsia"/>
          <w:b w:val="0"/>
          <w:bCs/>
          <w:kern w:val="2"/>
          <w:sz w:val="21"/>
          <w:szCs w:val="21"/>
          <w:lang w:bidi="ar" w:eastAsia="zh-CN" w:val="en-US"/>
        </w:rPr>
        <w:t>阅读以下文本，完成问题。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在他的作品里，侠义不再是单纯的哥们义气和除暴安良。金庸曾借用郭靖讲出：行侠仗义、济人困厄只是侠之小者，为国为民才是侠之大者。</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金庸小说的背景，多在王朝更迭碰撞之时，如宋辽对峙、宋元交替、明清更迭。从他的第一本《书剑恩仇录》出山，到最后一本《鹿鼎记》杀青，迎难而上的英雄形象层出不穷，家国情深的侠义之士接续不绝。这种强烈的家国情怀，在他的作品中是一以贯之的。在他最重要的几部作品——“射雕三部曲”和《天龙八部》的英雄主角上体现得最为酣畅淋漓。</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他曾出过一本书，叫《论祖国问题》，署名黄爱华。笔名的言下之意是：我是黄种人，我爱中华。围绕金庸，武侠文体的雅或俗，学术知识的深或浅，偶有争议，但在大节大义上，他光明磊落，和祖国同心同德，和人民心心相印，和他创造的英雄人物的所作所为高度一致，是无可挑剔的。我们既要记得妙笔生花的小说巨匠金庸，也要记得那个激扬文字的报人查良镛，要去细细品味他小说和社论中一脉相连的家国情怀，这才是真正完整的他。</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金庸一生都惦记家国故园，他曾写到：如果你到过江南，会想到那些燕子，那些杨柳与杏花，那些微雨中的小船。《书剑恩仇录》里的海宁潮，《射雕英雄传》中的烟雨楼，《倚天屠龙记》里的六和塔，《笑傲江湖》中的孤山梅庄，都是他惦念故乡的风物影射。正因浓厚的故土情结，他在1999年，才会以75岁高龄出任浙大人文学院院长，来家乡传承中国传统文化精神。</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半个世纪过去了，他的作品已然成为经典，拥有着强大的生命力和吸引力。时光越是流逝，其作品里的家国情怀便会愈加耀眼，值得每一代人珍重和景仰。</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（改编自《为何念金庸：江湖之上是家国》）</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杏花春雨江南，书中乡愁几度。在金庸的武侠世界，江南的故乡便是“文学原乡”。他曾说：“如果一个人离开家乡很久，在外边住的时间一长，对故乡怀念的感觉就越深。有时回忆小时候在这里的生活，有一些是很美丽的。总想，老了，再回到这个地方来住。”</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抗战胜利后，21岁的金庸回到家乡浙江，并在杭州《东南日报》工作，后来又考到上海《大公报》任翻译，并在东吴大学法学院插班修习国际法。种种经历，或许在无形之中推动着他，因而成就了“身无分文闯香江”的传奇。两年后的春天，《大公报》香港版复刊，需要一名翻译，于是金庸接受委派，前往香港工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现在网络上有一个新词叫“人生密度”，金庸的前24年，历经国仇家恨、壮志未酬，乡愁烙印成了他武侠写作中的一大情感基调。对于少年金庸来说，乡愁是一枚枚离别的邮票。南湖的雨、钱江的潮，或是氤氲不散，或是洒满衣襟，于金庸而言，无论何时何地，都免不了叹一句“此情无计可消除，才下眉头，却上心头”。</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后来，乡愁是一张厚厚的报纸。</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金庸，这个名字家喻户晓，黄发垂髫大抵都能说上两本他的武侠小说以作谈资；查良镛，这个名字，知道的人或是记住的人大概就相对少些。1955年，查良镛创作首部武侠小说《书剑恩仇录》，第一次使用笔名金庸，金庸，由“镛”字拆分而来，此后这个名字便随着他的武侠小说，火遍大江南北。</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有人说，金庸用一支笔创造了两个奇迹：金庸以武侠小说名垂后世；查良镛以政论闻名于当时，其创办的《明报》可以说是香港舆论界、新闻界真正“为国为民”的“侠之大者”。</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这位后世眼中的武侠小说家，在当时真真正正担起了“为国为民，侠之大者”这八个字。海上生明月，天涯共此时。金庸以武侠之笔，写华夏精神，讲中国故事。骨子里多年孕育一脉相承的，是中华优秀传统文化的蕴藉，是故乡情结和家国情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香江浪奔浪流，逝水滔滔五年。家国辉光日新，故乡风物依旧。</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（改编自《有一种乡愁叫金庸》）</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（1）根据材料一，请简要概述金庸作品中的侠义观及其表现。</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（2）依据材料二，分析金庸笔下的江南故乡如何影响了他的武侠创作？</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（3）根据材料一和材料二，如何理解金庸笔下的武侠世界与其现实生活中“为国为民”的言行是一致的？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金庸作品中的侠义观超越了简单的江湖义气和除暴安良行为，他认为行侠仗义、解救他人困厄虽是侠之小者，而真正的侠之大者应是以国家和民族利益为重，胸怀家国天下，致力于为国为民。这一观念在其多部作品中得到了充分体现，尤其是在“射雕三部曲”和《天龙八部》等主要作品的英雄主角身上，他们面对乱世和王朝更替，始终展现出深厚的家国情怀和为民族存亡付出的巨大努力。</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金庸对江南故乡有着深深的情感眷恋这种浓厚的故土情结渗逶到了他的武侠创作中。江南故乡的美丽风景、独特人文风情成为了他构建武侠世界的灵感来源之一，比如《书剑恩仇录》中的海宁潮、《射雕英雄传》的烟雨楼等元素都是他对故乡风物的影射。同时童年和青少年时期的经历，尤其是国仇家恨的烙印，使乡愁成为了他武侠作品中不可或缺的情感基调，增添了作品的艺术感染力和人文关怀。</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金庸在其武侠小说中弘扬了“为国为民”的侠义精神，这一理念不仅体现在他的英雄人物身上，而且也贯穿于他现实生活中的言行举止。在现实生活中，金庸创办《明报》，以政论著称，积极发声，堪称香港舆论界的“侠之大者”，体现出为国为民的社会责任感。而他的武侠小说，则通过虚构的江湖世界，讲述了一个个充满家国情怀的故事，塑造了一批批具有高尚情操和强烈社会责任感的侠客形象。这种文学创作与现实行动的一致性，体现了金庸作为个作家和公众人物的担当精神，也表明他骨子里秉承了中华优秀传统文化的蕴藉，将故乡情结和家国情怀融入了个人的事业追求与文学创作之中。</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【解析】材料一：讲述金庸作品中的侠义观。材料二：现实生活中的故乡情结和家国情怀。第一题考查对材料的理解和概括能力。第二题考查学生对材料的理解。第三题考查学生对材料的分析能力。</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金庸对侠义的诠释并非仅停留在传统意义上的江湖义气层面，而是上升到了国家和民族的高度。他强调侠客的最高境界是“为国为民”，认为在动荡的时代背景下，侠客应以国家和民众的利益为先，表现出深厚且坚定的家国情怀。这一点在他的多部作品中都有鲜明体现，如“射雕三部曲”和《天龙八部》的主角们，他们的行为和抉择无不映射出这一深刻的侠义观。</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揭示了金庸对江南故乡的深深热爱和眷恋对其武侠创作产生了重要影响。具体表现在两个方面：一是江南故乡的自然风光和人文景观被巧妙地融入到小说场景中，赋予了武侠世界独特的地域色彩和文化底蕴；二是童年的记忆、青少年时期的经历，尤其是国仇家恨的烙印，使得乡愁成为金庸武侠作品的情感底蕴，增强了作品的艺术魅力和人文深度。</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要求探讨金庸笔下的武侠世界与其现实生活中“为国为民”言行的一致性。金庸在武侠小说中大力弘扬的“为国为民”的侠义精神，不仅体现在小说角色的塑造上，更深刻地体现在他现实生活中创办《明报》、发表政论的实际行动中，体现了强烈的社会责任感和为国家民族贡献的精神。而在文学创作上，金庸通过武侠小说传递家国情怀，塑造了一大批具有崇高理想和坚定信念的侠客形象，这种创作理念与他的社会实践活动紧密相连，充分体现了他作为一位杰出作家和社会活动家的思想境界和人格魅力。两者的一致性，是他对中华优秀传统文化的传承和发扬，也是他个人故乡情结和家国情怀的具体体现。</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【9-2024年江西省赣州市大余县部分学校中考二模语文试题】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记者近日从公安部获悉：2023年全国机动车保有量达4.35亿辆，其中汽车3.36亿辆。2023年新领证驾驶人2429万人，日前机动车驾驶人达5.23亿人，其中汽车驾驶人4.86亿人。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2023年全国新注册登记机动车3480万辆，比2022年增加1.6万辆。其中，新注册登记汽车2456万辆，比2022年增加133万辆，增长5.73%，自2014年以来已连续10年新注册登记量超过2000万辆。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2023年，全国有94个城市的汽车保有量超过百万辆，与2022年相比增加10个城市，其中43个城市超200万辆，25个城市超300万辆。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截至2023年底，全国新能源汽车保有量达2041万辆，占汽车总量的6.07%；其中纯电动汽车保有量1552万辆，占新能源汽车保有量的76.04%。2023年新注册登记新能源汽车743万辆，占新注册登记汽车效量的30.25%，与2022年相比增加207万辆，增长38.76%。</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（选自《人民日报》2024年02月13日  第01版）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截至2022年底，全国机动车保有量达4.17亿辆，总量居世界第一，这一庞大基数导致机动车污染排放总量不断增长。因此，掌握机动车排放的真实数据，减少机动车尾气排放量，对改善空气质量意义重大，而数字化为此提供了有效途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机动车污染物为主移动源污染已成为中国大中城市空气污染的重要来源，加强移动源污染治理的紧迫性日益凸显。而大数据、云计算、人工智能等数字技术，正在为机动车污染物排放的监管和治理提供新路径。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目前，北京已有检测厂通过汽车物联网检测大数据平台实现精准检测，并对车辆排放污染量和碳排放量进行数字化分类管理。目前机动车排放管理仍未得到有效数字化，我们应该努力促成汽车物联网检测大数据平台的应用，实现机动车排放的精准控制，带动整个汽车产业的绿色升级，促进机动车碳排放交易。</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（选自中国新闻网  2023年06月14日，有删改）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社会发展带动人们意识的变化。节能逐渐成为社会的主旋律。各行各业都在变化，汽车行业也不例外。在中国。只要不是极其偏远的地区，有人的地方就会有车。在城市里，往往不是在堵车，就是在去堵车的路上。如此大量的燃油汽车给我国的能源消耗和环境保护带来了巨大的压力，新能源汽车应运而生。新能源方面，自主品牌的步伐确实很惊人。目前国内销售的纯电动汽车数量不算少，部分车辆续航里程已经达到460公里。事实上，即使新能源汽车发展迅速，但仍有很多局限性。目前新能源车和传统燃油车在“跑长途”上还有很大差距。虽然这方面会随着时间的推移逐渐改善，但是充电和加油的时间差距仍然不容易平衡。因此，新能源的发展还有很长的时间，在此期间，传统燃油汽车仍将发挥主要作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（选自《传统汽车行业的发展状况）</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根据材料一中的数据，下列说法不正确的一项是（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与2022年相比，2023年全国机动车保有量、新领证驾驶人、新注册登记机动车、汽车保有量超过百万辆（200万，300万）的城市，新注册登记新能源汽车等均有增长。</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自2014年以来，我国新注册登记汽车数量已连续10年超过2000万辆。</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截至2023年底，全国新能源汽车保有量不仅增幅较大，而且占汽车总量比例较高。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2023年我国纯电动汽车保有量大幅增加，占新能源汽车保有量的一半以上。</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结合以上材料，下列理解和判断不正确的一项是（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近年来，我国新能源汽车保有量增长迅速，且具有巨大的市场潜力。</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新能源汽车的发展迎合了“节能”这一社会主旋律，因此得以快速发展，但需要突破的技术瓶颈还有很多。</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利用数字化平台有效地监管汽车尾气排放，就可以解决汽车排放污染问题，从而彻底改善城市空气质量。</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在未来很长一段时间里，传统燃油汽车仍将发挥主要作用。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C    17. 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本题考查对材料内容的理解与分析。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C.由材料一尾段“截至2023年底，全国新能源汽车保有量达2041万辆，占汽车总量的6.07%”可知，占比为6.07%，并不意味着“占汽车总量比例较高”。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本题考查对材料内容的理解与分析。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根据材料二首段“掌握机动车排放的真实数据，减少机动车尾气排放量，对改善空气质量意义重大，而数字化为此提供了有效途径”可知，数字化对减少机动车尾气排放量，对改善空气质量意义重大，但选项中“可以解决彻底改善”的说法过于绝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宋体" w:cs="宋体" w:eastAsia="宋体" w:hAnsi="宋体" w:hint="eastAsia"/>
          <w:b w:val="0"/>
          <w:bCs/>
          <w:kern w:val="2"/>
          <w:sz w:val="21"/>
          <w:szCs w:val="21"/>
        </w:rPr>
      </w:pPr>
      <w:r>
        <w:rPr>
          <w:rFonts w:asciiTheme="minorEastAsia" w:cstheme="minorEastAsia" w:eastAsiaTheme="minorEastAsia" w:hAnsiTheme="minorEastAsia" w:hint="eastAsia"/>
          <w:b/>
          <w:bCs/>
          <w:sz w:val="21"/>
          <w:szCs w:val="21"/>
          <w:lang w:eastAsia="zh-CN" w:val="en-US"/>
        </w:rPr>
        <w:t>【10</w:t>
      </w:r>
      <w:bookmarkStart w:id="0" w:name="_GoBack"/>
      <w:bookmarkEnd w:id="0"/>
      <w:r>
        <w:rPr>
          <w:rFonts w:asciiTheme="minorEastAsia" w:cstheme="minorEastAsia" w:eastAsiaTheme="minorEastAsia" w:hAnsiTheme="minorEastAsia" w:hint="eastAsia"/>
          <w:b/>
          <w:bCs/>
          <w:sz w:val="21"/>
          <w:szCs w:val="21"/>
          <w:lang w:eastAsia="zh-CN" w:val="en-US"/>
        </w:rPr>
        <w:t>-2024年江西省南昌市中考语文模拟试卷】</w:t>
      </w:r>
      <w:r>
        <w:rPr>
          <w:rFonts w:ascii="宋体" w:cs="宋体" w:eastAsia="宋体" w:hAnsi="宋体" w:hint="eastAsia"/>
          <w:b w:val="0"/>
          <w:bCs/>
          <w:kern w:val="2"/>
          <w:sz w:val="21"/>
          <w:szCs w:val="21"/>
          <w:lang w:bidi="ar" w:eastAsia="zh-CN" w:val="en-US"/>
        </w:rPr>
        <w:t>阅读下面的文字，完成问题。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①文化自信是一个民族、一个国家以及一个政党对自身文化价值的充分肯定和积极践行，并对其文化的生命力持有的坚定信心。</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②“文化自信”只是一句口号、一个理论名词么？不是，我们提倡的“文化自信”有其深厚根基。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③我们有博大精深的优秀传统文化。它能“增强做中国人的骨气和底气”，是我们最深厚的文化软实力，积淀着中华民族最深沉的精神追求。诸如“自强不息”的奋斗精神，“精忠报国”的爱国情怀……甚至我们正努力建设的小康社会的“小康”这个概念，也是出自《礼记•礼运》，是中华民族自古以来追求的理想社会状态。</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④我们有鲜明独特、奋发向上的革命文化。从井冈山精神到雷锋精神，再到航天精神、北京奥运精神、抗震救灾精神，脱胎于中华民族优秀文化传统，同时又在新形势下不断进行着再生再造、凝聚升华。</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⑤我们还有承前启后、继往开来的社会主义先进文化。它是对中华民族优秀传统文化和红色革命文化的继承和发展，是运用马克思主义为指导所进行的文化创造。在短短几十年的社会主义实践中，这已充分说明社会主义先进文化是一种有生命力的文化，是一种体现人类文明发展进步方向的文化。</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⑥文化的优秀、国家的强大、人民的力量，就是我们文化自信的强大底气，吸吮着中华民族漫长奋斗积累的文化养分，拥有13亿中国人民聚合的磅礴之力，具有无比广阔的舞台，具有无比深厚的历史底蕴，每一个中国人都应该有这个信心。的确，我们没有理由不自信！</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（摘编自百度百科）</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①文化积淀着一个国家最深层的情感和精神追求。随着党和国家对青年文化自信教育重视程度的不断提高，青年逐渐成为弘扬优秀文化、坚定文化自信的主体。近期，年轻一代的文化自信也在不断被点燃。</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②文化自信是一种心理状态。在肯定民族和国家文化的基础上产生自信心和荣誉感，是青年文化自信的表现。《新时代的中国青年》白皮书中指出，中国青年一直表现出坚忍不拔、坚定文化自信的品格。五四运动，青年学生率先走上街头，平均年龄仅为28岁的十三位代表召开了中国共产党第一次全国代表大会。</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③青年文化自信不仅是国家综合国力的重要影响因素，也是青年长远发展的动力源泉。青年自觉成为文化自信的践行者，需要做好以下三个方面：</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④第一，青年要加强文化知识的学习，坚定理想信念，增强明辨是非的能力。文化自信关系着青年世界观、人生观和价值观的塑造与培养。青年群体思维活跃，易于接受新事物，容易受到外部环境的影响。区分文化中的精华和糟粕，需要做好前期知识的积累。</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⑤第二，找到兴趣爱好和文化传承的结合点，激发学习动力。中华文化博大精深，文化种类更是丰富多彩，这为青年传承传播文化提供了宝贵的资源。青年在选择的过程中，找到与自身专业知识、兴趣爱好相契合的文化形式。</w:t>
      </w:r>
      <w:r>
        <w:rPr>
          <w:rFonts w:ascii="宋体" w:cs="宋体" w:eastAsia="宋体" w:hAnsi="宋体" w:hint="eastAsia"/>
          <w:b w:val="0"/>
          <w:bCs/>
          <w:kern w:val="2"/>
          <w:sz w:val="21"/>
          <w:szCs w:val="21"/>
          <w:u w:val="single"/>
          <w:lang w:bidi="ar" w:eastAsia="zh-CN" w:val="en-US"/>
        </w:rPr>
        <w:t>例如，福建福州一群“00后”青年传承传统民俗“八家将”舞蹈，其中一位“00后”学习者描述：“虽然学习过程很辛苦，就想把它一直传承下去。”</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⑥第三，青年要善用信息技术创新文化传播方式，传播中华文化魅力。青年借助信息技术创新文化传播方式，不仅仅在于传播媒介的应用，还需要建立质量把关意识，传播正能量、展示新风尚，切忌浅显、低俗内容的传播。</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7）青年文化自信教育同样是高校思想政治教育的重要内容。高校要贯彻好“大思政课”教学理念，加强对青年文化自信教育的重视，创新教学方式，不断提高教师素养，引导大学生自觉成为传承文化、弘扬文化的主体。</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（8）只有青年树立了坚定的文化自信，才能自觉抵制不良社会思潮的侵袭，将个人理想追求融入到党和国家的事业中来。如此，国家才有希望，民族才有未来。</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（王亮《青年应做文化自信的践行者》）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Calibri" w:cs="Times New Roman" w:eastAsia="宋体" w:hAnsi="Calibri" w:hint="default"/>
          <w:snapToGrid w:val="0"/>
          <w:kern w:val="2"/>
          <w:sz w:val="21"/>
          <w:szCs w:val="21"/>
          <w:lang w:bidi="ar" w:eastAsia="zh-CN" w:val="en-US"/>
        </w:rPr>
        <w:drawing>
          <wp:inline distB="0" distL="114300" distR="114300" distT="0">
            <wp:extent cx="1314450" cy="923925"/>
            <wp:effectExtent b="9525" l="0" r="0" t="0"/>
            <wp:docPr descr="IMG_256" id="9"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IMG_256" id="9" name="图片 28"/>
                    <pic:cNvPicPr>
                      <a:picLocks noChangeAspect="1"/>
                    </pic:cNvPicPr>
                  </pic:nvPicPr>
                  <pic:blipFill>
                    <a:blip r:embed="rId12"/>
                    <a:stretch>
                      <a:fillRect/>
                    </a:stretch>
                  </pic:blipFill>
                  <pic:spPr>
                    <a:xfrm>
                      <a:off x="0" y="0"/>
                      <a:ext cx="1314450" cy="923925"/>
                    </a:xfrm>
                    <a:prstGeom prst="rect">
                      <a:avLst/>
                    </a:prstGeom>
                    <a:noFill/>
                    <a:ln w="9525">
                      <a:noFill/>
                    </a:ln>
                  </pic:spPr>
                </pic:pic>
              </a:graphicData>
            </a:graphic>
          </wp:inline>
        </w:drawing>
      </w:r>
      <w:r>
        <w:rPr>
          <w:rFonts w:ascii="宋体" w:cs="宋体" w:eastAsia="宋体" w:hAnsi="宋体" w:hint="eastAsia"/>
          <w:b w:val="0"/>
          <w:bCs/>
          <w:kern w:val="2"/>
          <w:sz w:val="21"/>
          <w:szCs w:val="21"/>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（1）下列对【材料一】和【材料二】的分析不正确的一项是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A.“‘天下兴亡，匹夫有责’的担当意识”“‘舍生取义’的牺牲精神”两句话可以补充到【材料一】第 ③段的省略号处作为论据。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B.【材料一】最后一段引用习近平的话有力地强调了我们有文化自信的强大底气，每一个中国人都应该有文化自信。</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C.【材料二】第⑤段画横线的句子运用道理论证，有力论证了“找到兴趣爱好和文化传承的结合点，激发学习动力”，说服力强。</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D.【材料二】第③段起承上启下的作用。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（2）认真观察【材料三】，用简洁的语言介绍图画的内容，并写出其意义。</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（3）根据这三则材料，提两条提高青少年文化自信的具体建议。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（1）C、B</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示例：图画的主体内容是男女老幼几位市民在书屋里认真地翻阅报纸、杂志等，画面上有“在全民阅读中坚定文化自信”的文字。意义：阅读是一个国家、一个民族精神发育、文明传承的重要途径，我们在阅读中能吸吮中华民族漫长奋斗积累的文化养分，能获取知识、增长智慧。</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（3）示例：加强学习，汲取更多的文化知识，如：广泛阅读我国经典著作；找到与自己兴趣爱好相契合的文化形式，如：竹编工艺，就可以通过阅读相关书籍、动手实践等方式进行学习传承。</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 材料一主要讲述了文化自信的定义、来源以及如何提升文化自信；材料二强调了青年在国家综合国力中的重要地位，以及青年文化自信的重要性；材料三则指出青年应如何做文化自信的践行者。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（1）本题考查材料的分析。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B.有误，文段没有出现习总的话，试题不够严谨，所以选 B项也不扣分。</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有误，材料二第（5）段画横线的句子列举福州“00”后青年传承传统民族“八家将”舞蹈的事例来证明“找到兴趣爱好和文化传承的结合点，激发学习动力”这一论点，这种论证方式是举例论证，并不是道理论证。选项论证方法判断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（2）本题考查对图片进行说明介绍分析。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 图画中展示了四个人坐在桌子旁，桌子上摆放着书籍、报纸等物品。他们看起来正在专注地阅读或写作。背景是一个图书馆或书房，书架上摆满了书籍。整个场景给人一种安静、学习和思考的感觉。这幅图画的寓意是强调阅读和学习的重要性，鼓励人们珍惜时间，不断提升自己。同时，这也反映了人们对知识和文化的尊重与追求。</w:t>
      </w:r>
    </w:p>
    <w:p>
      <w:pPr>
        <w:keepNext w:val="0"/>
        <w:keepLines w:val="0"/>
        <w:pageBreakBefore w:val="0"/>
        <w:widowControl w:val="0"/>
        <w:numPr>
          <w:ilvl w:val="0"/>
          <w:numId w:val="1"/>
        </w:numPr>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ascii="宋体" w:cs="宋体" w:eastAsia="宋体" w:hAnsi="宋体" w:hint="eastAsia"/>
          <w:b w:val="0"/>
          <w:bCs/>
          <w:color w:val="FF0000"/>
          <w:kern w:val="2"/>
          <w:sz w:val="21"/>
          <w:szCs w:val="21"/>
          <w:lang w:bidi="ar" w:eastAsia="zh-CN" w:val="en-US"/>
        </w:rPr>
      </w:pPr>
      <w:r>
        <w:rPr>
          <w:rFonts w:ascii="宋体" w:cs="宋体" w:eastAsia="宋体" w:hAnsi="宋体" w:hint="eastAsia"/>
          <w:b w:val="0"/>
          <w:bCs/>
          <w:color w:val="FF0000"/>
          <w:kern w:val="2"/>
          <w:sz w:val="21"/>
          <w:szCs w:val="21"/>
          <w:lang w:bidi="ar" w:eastAsia="zh-CN" w:val="en-US"/>
        </w:rPr>
        <w:t>本题考查阅读的拓展能力。加强文化知识的学习，坚定理想信念。青年群体思维活跃、易于接受新事物，但也容易受到外部环境的影响，因此需要做好前期知识的积累。通过学习，青年可以更好地理解中华文化的内涵，坚定自己的理想信念。找到兴趣爱好与文化传承的结合点，激发学习动力。中华文化博大精深，文化种类更是丰富多彩。青年在选择的过程中找到与自身专业知识兴趣爱好相契合的文化形式，如学习传统民俗“八家将”舞蹈等，可以激发他们的学习动力，更好地传承和传播文化。</w:t>
      </w:r>
    </w:p>
    <w:p>
      <w:pPr>
        <w:keepNext w:val="0"/>
        <w:keepLines w:val="0"/>
        <w:pageBreakBefore w:val="0"/>
        <w:widowControl w:val="0"/>
        <w:numPr>
          <w:numId w:val="0"/>
        </w:numPr>
        <w:suppressLineNumbers w:val="0"/>
        <w:kinsoku/>
        <w:wordWrap/>
        <w:overflowPunct/>
        <w:topLinePunct w:val="0"/>
        <w:autoSpaceDE w:val="0"/>
        <w:autoSpaceDN/>
        <w:bidi w:val="0"/>
        <w:adjustRightInd w:val="0"/>
        <w:snapToGrid w:val="0"/>
        <w:spacing w:after="0" w:afterAutospacing="0" w:before="0" w:beforeAutospacing="0" w:line="360" w:lineRule="auto"/>
        <w:ind w:leftChars="0" w:right="0" w:rightChars="0"/>
        <w:jc w:val="left"/>
        <w:textAlignment w:val="center"/>
        <w:rPr>
          <w:rFonts w:ascii="宋体" w:cs="宋体" w:eastAsia="宋体" w:hAnsi="宋体" w:hint="eastAsia"/>
          <w:b w:val="0"/>
          <w:bCs/>
          <w:kern w:val="2"/>
          <w:sz w:val="21"/>
          <w:szCs w:val="21"/>
        </w:rPr>
      </w:pPr>
      <w:r>
        <w:rPr>
          <w:rFonts w:asciiTheme="minorEastAsia" w:cstheme="minorEastAsia" w:eastAsiaTheme="minorEastAsia" w:hAnsiTheme="minorEastAsia" w:hint="eastAsia"/>
          <w:b/>
          <w:bCs/>
          <w:sz w:val="21"/>
          <w:szCs w:val="21"/>
          <w:lang w:eastAsia="zh-CN" w:val="en-US"/>
        </w:rPr>
        <w:t>【11-2024年江西省南昌市青山湖区中考语文质检试卷】</w:t>
      </w:r>
      <w:r>
        <w:rPr>
          <w:rFonts w:ascii="宋体" w:cs="宋体" w:eastAsia="宋体" w:hAnsi="宋体" w:hint="eastAsia"/>
          <w:b w:val="0"/>
          <w:bCs/>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理解“工匠精神”</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ㅤㅤ将一门技术掌握到炉火纯青，这固然是工匠精神，但工匠精神的内涵又远不限于此。有人说：“没有一流的心性，就没有一流的技术。”的确，倘若没有发自肺腑、专心如一的热爱，怎能有废寝忘食、尽心竭力的付出；没有臻于至善、超今冠古的追求，怎能有出类拔萃、巧夺天工的卓越；没有冰心一片、物我两忘的境界，怎能有雷打不动、脚踏实地的笃定。工匠精神中所深藏的，有格物致知、正心诚意的生命哲学，也有技进乎道、超然达观的人生信念。从赞叹工匠继而推崇工匠精神，见证社会对浮躁风气、短视心态的自我疗治，对美好器物、超凡品质的主动探寻。我们不必人人成为工匠，却可以人人成为工匠精神的践行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——（摘编自李斌《以工匠精神雕琢时代品质》）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ㅤㅤ“工匠精神”贵在坚守，更需传承，匠人们的娴熟技艺不是一朝一夕练成的，数十年如一日的职业坚守固然是一种难能可贵的品质，在专注坚守的同时，更应将娴熟的技能传承下去。在当今社会，许多民间独门手艺亟待挖掘和继承，如斗色剪纸、木板水印、推光漆器、宣城制笔等传统手艺已濒临失传，逐渐淡出人们的视野中。时代在发展，社会在进步，但精益求精、爱岗敬业、持续专注、守正创新的精神永不过时，我们呼唤更多的“王中美劳模创新工作室”涌现出来，只有做到后继有人，青出于蓝而胜于蓝，才能将“工匠精神”发扬光大，中华民族伟大复兴的“中国梦”才能真正实现。</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——（摘编自孙纲《“工匠精神”贵在坚守更需传承》）</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ㅤㅤ中国企业培育工匠精神，是一项迫在眉睫的议题。而如何进行培育，首先是作为教育机构要转换教育思维。当前的各类学校，重视书本理论，忽视动手实践是一大通病。大力加强实践教育，让“心灵手巧”成为衡量人才的标准，尤其是在职业教育与应用技术教育中要予以体现；其次是企业要有奖励工匠的体制机制。在一些企业，工程师和管理者、市场营销人员的工资福利待遇要优于工匠和技术工人，这无疑是在挫伤工匠群体的劳动积极性和创造性。技艺精湛的工匠，应该在企业内部受到应有的重视，对工匠的辛苦付出进行奖励，对企业发展可以起到事半功倍的效果；最后是全社会对工匠应给予人文关怀。工匠和简单从事体力劳动的群体不同，工匠的劳动中闪耀着智慧的灵光，有创造性和开拓性。只有全社会理解了工匠群体存在的意义，工匠精神的培育与弘扬才拥有广泛的群众基础。</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（摘编自陈华文《喧嚣时代呼唤工匠精神》）</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（1）下列对材料一中“工匠精神”的内涵理解，不正确的一项是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A．能工巧匠将技艺掌握到炉火纯青的地步，他们这种追求臻于至善、超今冠古的追求就是工匠精神。</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B．工匠们发自肺腑、专心如一地热爱职业，甚至到达冰心一片、物我两忘的境界，就是工匠精神。</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C．工匠精神中有格物致知、正心诚意的生命哲学，也有技进乎道、超然达观的人生信念。</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D．我们亟需人人成为工匠，人人成为工匠精神的倡导者和践行者。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（2）根据材料二和材料三，下列说法不正确的一项是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A．工匠精神贵在坚守，更需传承。只有做到后继有人，青出于蓝而胜于蓝，才能将工匠精神发扬光大。</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B．工匠虽然从事简单的体力劳动，但劳动中闪耀着智慧的灵光，有着创造性和开拓性，全社会要有人文关怀，才可能在这喧嚣的时代中呼唤回工匠精神。</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C．工匠精神培育应该从教育抓起，职业教育与应用技术教育应该大力加强动手实践教育。</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D．企业要有奖励工匠的激励机制，激发工匠群体的劳动积极性和创造性。</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（1）D</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（2）B</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【解析】材料一诠释了什么事“工匠精神”；材料二论述“工匠精神”贵在坚守更需传承；材料三论述中国企业如何进行“工匠精神”的培育。</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 （1）本题考查文章内容理解和分析。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ABC.正确；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D.有误，根据材料一“我们不必人人成为工匠，却可以人人成为工匠精神的践行者”可知，工匠精神是人人都可以具有的，没有必要人人都成为工匠。本项“我们亟需人人成为工匠”表述有误。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（2）本题考查文章内容理解和分析。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ACD.正确；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根据材料三“工匠和简单从事体力劳动的群体不同，工匠的劳动中闪耀着智慧的灵光，有创造性和开拓性”可知，工匠并不是简单的职业，从事的并不是简单的体力劳动。本项“工匠虽然从事简单的体力劳动”分析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hint="eastAsia"/>
          <w:lang w:eastAsia="zh-CN" w:val="en-US"/>
        </w:rPr>
      </w:pP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ascii="宋体" w:cs="宋体" w:eastAsia="宋体" w:hAnsi="宋体" w:hint="eastAsia"/>
          <w:b w:val="0"/>
          <w:bCs w:val="0"/>
          <w:color w:val="FF0000"/>
          <w:kern w:val="0"/>
          <w:sz w:val="21"/>
          <w:szCs w:val="21"/>
          <w:lang w:bidi="ar" w:eastAsia="zh-CN" w:val="en-US"/>
        </w:rPr>
      </w:pPr>
    </w:p>
    <w:sectPr>
      <w:headerReference r:id="rId13" w:type="default"/>
      <w:footerReference r:id="rId14" w:type="default"/>
      <w:pgSz w:h="16838" w:w="11906"/>
      <w:pgMar w:bottom="1440" w:footer="708" w:gutter="0" w:header="708" w:left="1080" w:right="1080" w:top="1440"/>
      <w:cols w:num="1"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1"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Time New Romans">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Cambria">
    <w:panose1 w:val="02040503050406030204"/>
    <w:charset w:val="00"/>
    <w:family w:val="auto"/>
    <w:pitch w:val="default"/>
    <w:sig w:usb0="E00002FF" w:usb1="400004FF" w:usb2="00000000" w:usb3="00000000" w:csb0="2000019F" w:csb1="00000000"/>
  </w:font>
  <w:font w:name="Verdana">
    <w:panose1 w:val="020B0604030504040204"/>
    <w:charset w:val="00"/>
    <w:family w:val="auto"/>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 w:name="MingLiU">
    <w:panose1 w:val="02020509000000000000"/>
    <w:charset w:val="88"/>
    <w:family w:val="auto"/>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Microsoft YaHei UI">
    <w:altName w:val="Segoe Print"/>
    <w:panose1 w:val="00000000000000000000"/>
    <w:charset w:val="00"/>
    <w:family w:val="auto"/>
    <w:pitch w:val="default"/>
    <w:sig w:usb0="00000000" w:usb1="00000000" w:usb2="00000000" w:usb3="00000000" w:csb0="00000000" w:csb1="00000000"/>
  </w:font>
  <w:font w:name="Gulim">
    <w:panose1 w:val="020B0600000101010101"/>
    <w:charset w:val="81"/>
    <w:family w:val="auto"/>
    <w:pitch w:val="default"/>
    <w:sig w:usb0="B00002AF" w:usb1="69D77CFB" w:usb2="00000030" w:usb3="00000000" w:csb0="4008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2415" w:firstLineChars="1150"/>
      <w:textAlignment w:val="center"/>
      <w:rPr>
        <w:color w:val="000000"/>
        <w:szCs w:val="21"/>
      </w:rPr>
    </w:pPr>
    <w:r>
      <w:drawing>
        <wp:inline distT="0" distB="0" distL="0" distR="0">
          <wp:extent cx="254635" cy="2940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54635" cy="294005"/>
                  </a:xfrm>
                  <a:prstGeom prst="rect">
                    <a:avLst/>
                  </a:prstGeom>
                  <a:noFill/>
                  <a:ln>
                    <a:noFill/>
                  </a:ln>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31445"/>
              <wp:effectExtent l="0" t="0" r="18415" b="1905"/>
              <wp:wrapNone/>
              <wp:docPr id="17" name="矩形 1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3144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9</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2055" style="width:4.55pt;height:10.35pt;margin-top:0;margin-left:0;mso-height-relative:page;mso-position-horizontal:right;mso-position-horizontal-relative:margin;mso-width-relative:page;mso-wrap-style:none;position:absolute;z-index:251659264" coordsize="21600,21600" filled="f" stroked="f">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9</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6" type="#_x0000_t136" alt="学科网 zxxk.com" style="width:2.85pt;height:2.85pt;margin-top:407.9pt;margin-left:158.95pt;mso-height-relative:page;mso-position-horizontal-relative:margin;mso-position-vertical-relative:margin;mso-width-relative:page;position:absolute;rotation:315;z-index:-251656192"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o:spid="_x0000_s2057" type="#_x0000_t75" alt="学科网 zxxk.com" style="width:0.05pt;height:0.05pt;margin-top:-20.75pt;margin-left:64.05pt;mso-height-relative:page;mso-width-relative:page;position:absolute;z-index:251661312" coordsize="21600,21600" o:preferrelative="t" filled="f" stroked="f">
          <v:stroke joinstyle="miter"/>
          <v:imagedata r:id="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6" o:spid="_x0000_s2058" type="#_x0000_t136" alt="学科网 zxxk.com" style="width:2.85pt;height:2.85pt;margin-top:407.9pt;margin-left:158.95pt;mso-height-relative:page;mso-position-horizontal-relative:margin;mso-position-vertical-relative:margin;mso-width-relative:page;position:absolute;rotation:315;z-index:-251654144"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 id="图片 5" o:spid="_x0000_s2059" type="#_x0000_t75" alt="学科网 zxxk.com" style="width:0.05pt;height:0.05pt;margin-top:-20.75pt;margin-left:64.05pt;mso-height-relative:page;mso-width-relative:page;position:absolute;z-index:251663360" coordsize="21600,21600" o:preferrelative="t" filled="f" stroked="f">
          <v:stroke joinstyle="miter"/>
          <v:imagedata r:id="rId2" o:title=""/>
          <o:lock v:ext="edit" aspectratio="t"/>
        </v:shape>
      </w:pict>
    </w:r>
    <w:r>
      <w:rPr>
        <w:rFonts w:hint="eastAsia"/>
        <w:color w:val="FFFFFF"/>
        <w:kern w:val="0"/>
        <w:sz w:val="2"/>
        <w:szCs w:val="2"/>
      </w:rPr>
      <w:t>学科网（北京）股份有限公司</w:t>
    </w:r>
  </w:p>
  <w:p w:rsidR="004151FC">
    <w:pPr>
      <w:tabs>
        <w:tab w:val="center" w:pos="4153"/>
        <w:tab w:val="right" w:pos="8306"/>
      </w:tabs>
      <w:snapToGrid w:val="0"/>
      <w:jc w:val="left"/>
      <w:rPr>
        <w:kern w:val="0"/>
        <w:sz w:val="2"/>
        <w:szCs w:val="2"/>
      </w:rPr>
    </w:pPr>
    <w:r>
      <w:rPr>
        <w:color w:val="FFFFFF"/>
        <w:sz w:val="2"/>
        <w:szCs w:val="2"/>
      </w:rPr>
      <w:pict>
        <v:shape id="PowerPlusWaterMarkObject1453549720" o:spid="_x0000_s2060" type="#_x0000_t136" alt="学科网 zxxk.com" style="width:2.85pt;height:2.85pt;margin-top:407.9pt;margin-left:158.95pt;mso-position-horizontal-relative:margin;mso-position-vertical-relative:margin;position:absolute;rotation:315;z-index:-25165209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1" type="#_x0000_t75" alt="学科网 zxxk.com" style="width:0.05pt;height:0.05pt;margin-top:-20.75pt;margin-left:64.05pt;position:absolute;z-index:251665408" filled="f" stroked="f">
          <v:imagedata r:id="rId3" r:href="rId4"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tabs>
        <w:tab w:val="center" w:pos="4153"/>
        <w:tab w:val="right" w:pos="8306"/>
      </w:tabs>
    </w:pPr>
    <w:r>
      <w:drawing>
        <wp:anchor distT="0" distB="0" distL="114300" distR="114300" simplePos="0" relativeHeight="251659264" behindDoc="0" locked="0" layoutInCell="1" allowOverlap="1">
          <wp:simplePos x="0" y="0"/>
          <wp:positionH relativeFrom="column">
            <wp:posOffset>-608965</wp:posOffset>
          </wp:positionH>
          <wp:positionV relativeFrom="paragraph">
            <wp:posOffset>-464185</wp:posOffset>
          </wp:positionV>
          <wp:extent cx="7513955" cy="893445"/>
          <wp:effectExtent l="0" t="0" r="10795" b="1905"/>
          <wp:wrapNone/>
          <wp:docPr id="7" name="图片 6" descr="2023-精品图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2023-精品图标-"/>
                  <pic:cNvPicPr>
                    <a:picLocks noChangeAspect="1"/>
                  </pic:cNvPicPr>
                </pic:nvPicPr>
                <pic:blipFill>
                  <a:blip xmlns:r="http://schemas.openxmlformats.org/officeDocument/2006/relationships" r:embed="rId1"/>
                  <a:stretch>
                    <a:fillRect/>
                  </a:stretch>
                </pic:blipFill>
                <pic:spPr>
                  <a:xfrm>
                    <a:off x="0" y="0"/>
                    <a:ext cx="7513955" cy="893445"/>
                  </a:xfrm>
                  <a:prstGeom prst="rect">
                    <a:avLst/>
                  </a:prstGeom>
                  <a:noFill/>
                  <a:ln>
                    <a:noFill/>
                  </a:ln>
                </pic:spPr>
              </pic:pic>
            </a:graphicData>
          </a:graphic>
        </wp:anchor>
      </w:drawing>
    </w:r>
  </w:p>
  <w:p>
    <w:pPr>
      <w:pBdr>
        <w:bottom w:val="none" w:sz="0" w:space="1" w:color="auto"/>
      </w:pBdr>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height-relative:page;mso-width-relative:page;position:absolute;z-index:251658240" coordsize="21600,21600" o:preferrelative="t" filled="f" stroked="f">
          <v:stroke joinstyle="miter"/>
          <v:imagedata r:id="rId2"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pPr>
      <w:pBdr>
        <w:bottom w:val="none" w:sz="0" w:space="1" w:color="auto"/>
      </w:pBdr>
      <w:snapToGrid w:val="0"/>
      <w:rPr>
        <w:kern w:val="0"/>
        <w:sz w:val="2"/>
        <w:szCs w:val="2"/>
      </w:rPr>
    </w:pPr>
    <w:r>
      <w:pict>
        <v:shape id="_x0000_s2051" o:spid="_x0000_s2051" type="#_x0000_t75" alt="学科网 zxxk.com" style="width:0.75pt;height:0.75pt;margin-top:8.45pt;margin-left:351pt;mso-height-relative:page;mso-width-relative:page;position:absolute;z-index:251660288" coordsize="21600,21600" o:preferrelative="t" filled="f" stroked="f">
          <v:stroke joinstyle="miter"/>
          <v:imagedata r:id="rId2" o:title=""/>
          <o:lock v:ext="edit" aspectratio="t"/>
        </v:shape>
      </w:pict>
    </w:r>
    <w:r>
      <w:rPr>
        <w:rFonts w:hint="eastAsia"/>
        <w:color w:val="FFFFFF"/>
        <w:sz w:val="2"/>
        <w:szCs w:val="2"/>
      </w:rPr>
      <w:pict>
        <v:shape id="_x0000_i2052"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rsidR="004151FC">
    <w:pPr>
      <w:pBdr>
        <w:bottom w:val="none" w:sz="0" w:space="1" w:color="auto"/>
      </w:pBdr>
      <w:tabs>
        <w:tab w:val="clear" w:pos="4153"/>
        <w:tab w:val="clear" w:pos="8306"/>
      </w:tabs>
      <w:snapToGrid w:val="0"/>
      <w:rPr>
        <w:kern w:val="0"/>
        <w:sz w:val="2"/>
        <w:szCs w:val="2"/>
      </w:rPr>
    </w:pPr>
    <w:r>
      <w:pict>
        <v:shape id="图片 4" o:spid="_x0000_s2053" type="#_x0000_t75" alt="学科网 zxxk.com" style="width:0.75pt;height:0.75pt;margin-top:8.45pt;margin-left:351pt;position:absolute;z-index:251661312" filled="f" stroked="f">
          <v:imagedata r:id="rId3" r:href="rId4" o:title=""/>
          <v:path o:extrusionok="f"/>
          <o:lock v:ext="edit" aspectratio="t"/>
        </v:shape>
      </w:pict>
    </w:r>
    <w:r>
      <w:rPr>
        <w:rFonts w:hint="eastAsia"/>
        <w:color w:val="FFFFFF"/>
        <w:sz w:val="2"/>
        <w:szCs w:val="2"/>
      </w:rPr>
      <w:pict>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75D5B86"/>
    <w:multiLevelType w:val="singleLevel"/>
    <w:tmpl w:val="B75D5B86"/>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83A"/>
    <w:rsid w:val="00272271"/>
    <w:rsid w:val="002952F9"/>
    <w:rsid w:val="002C1A54"/>
    <w:rsid w:val="0035483A"/>
    <w:rsid w:val="003767CC"/>
    <w:rsid w:val="003A7EA3"/>
    <w:rsid w:val="003C1E6D"/>
    <w:rsid w:val="004151FC"/>
    <w:rsid w:val="00431141"/>
    <w:rsid w:val="00487C58"/>
    <w:rsid w:val="004B6B48"/>
    <w:rsid w:val="0083367A"/>
    <w:rsid w:val="00A27570"/>
    <w:rsid w:val="00A5284E"/>
    <w:rsid w:val="00A54CE5"/>
    <w:rsid w:val="00C02FC6"/>
    <w:rsid w:val="00C6216C"/>
    <w:rsid w:val="00D34AB9"/>
    <w:rsid w:val="00E1154B"/>
    <w:rsid w:val="00E223D4"/>
    <w:rsid w:val="01B33D20"/>
    <w:rsid w:val="02230D82"/>
    <w:rsid w:val="03F544EF"/>
    <w:rsid w:val="059941AA"/>
    <w:rsid w:val="09500114"/>
    <w:rsid w:val="0D970E47"/>
    <w:rsid w:val="118D1D59"/>
    <w:rsid w:val="163160D8"/>
    <w:rsid w:val="27EB691F"/>
    <w:rsid w:val="2AFE20D1"/>
    <w:rsid w:val="34631D40"/>
    <w:rsid w:val="353F7AB3"/>
    <w:rsid w:val="3C1606BF"/>
    <w:rsid w:val="3F802342"/>
    <w:rsid w:val="47116FFA"/>
    <w:rsid w:val="48FF2CCB"/>
    <w:rsid w:val="4D4D3405"/>
    <w:rsid w:val="51387B73"/>
    <w:rsid w:val="5902641F"/>
    <w:rsid w:val="5A6111F7"/>
    <w:rsid w:val="5EA92929"/>
    <w:rsid w:val="5FFE757D"/>
    <w:rsid w:val="65E31DCE"/>
    <w:rsid w:val="6D7633D7"/>
    <w:rsid w:val="6EB64782"/>
    <w:rsid w:val="72581AA3"/>
    <w:rsid w:val="778F13D0"/>
    <w:rsid w:val="78FE2BD6"/>
    <w:rsid w:val="7AAD2B7A"/>
  </w:rsids>
  <w:docVars>
    <w:docVar w:name="commondata" w:val="eyJoZGlkIjoiMGM5NDc4ZTFhNzA2N2JjOTM5MWRlZmM2MmVjZTZkZm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unhideWhenUsed="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qFormat/>
    <w:pPr>
      <w:ind w:left="120"/>
    </w:pPr>
    <w:rPr>
      <w:szCs w:val="20"/>
    </w:rPr>
  </w:style>
  <w:style w:type="paragraph" w:styleId="BalloonText">
    <w:name w:val="Balloon Text"/>
    <w:basedOn w:val="Normal"/>
    <w:link w:val="Char0"/>
    <w:uiPriority w:val="99"/>
    <w:semiHidden/>
    <w:unhideWhenUsed/>
    <w:qFormat/>
    <w:rPr>
      <w:sz w:val="18"/>
      <w:szCs w:val="18"/>
    </w:rPr>
  </w:style>
  <w:style w:type="paragraph" w:styleId="Footer">
    <w:name w:val="footer"/>
    <w:basedOn w:val="Normal"/>
    <w:link w:val="Char1"/>
    <w:uiPriority w:val="99"/>
    <w:unhideWhenUsed/>
    <w:qFormat/>
    <w:pPr>
      <w:tabs>
        <w:tab w:val="center" w:pos="4153"/>
        <w:tab w:val="right" w:pos="8306"/>
      </w:tabs>
      <w:snapToGrid w:val="0"/>
      <w:jc w:val="left"/>
    </w:pPr>
    <w:rPr>
      <w:sz w:val="18"/>
      <w:szCs w:val="18"/>
    </w:rPr>
  </w:style>
  <w:style w:type="paragraph" w:styleId="Header">
    <w:name w:val="header"/>
    <w:basedOn w:val="Normal"/>
    <w:link w:val="Char"/>
    <w:autoRedefine/>
    <w:qFormat/>
    <w:pPr>
      <w:keepNext w:val="0"/>
      <w:keepLines w:val="0"/>
      <w:widowControl w:val="0"/>
      <w:suppressLineNumbers w:val="0"/>
      <w:pBdr>
        <w:top w:val="none" w:sz="0" w:space="0" w:color="auto"/>
        <w:left w:val="none" w:sz="0" w:space="0" w:color="auto"/>
        <w:bottom w:val="none" w:sz="0" w:space="0" w:color="auto"/>
        <w:right w:val="none" w:sz="0" w:space="0" w:color="auto"/>
      </w:pBdr>
      <w:snapToGrid w:val="0"/>
      <w:spacing w:before="0" w:beforeAutospacing="0" w:after="0" w:afterAutospacing="0"/>
      <w:ind w:left="0" w:right="0"/>
      <w:jc w:val="both"/>
    </w:pPr>
    <w:rPr>
      <w:rFonts w:ascii="Times New Roman" w:eastAsia="宋体" w:hAnsi="Times New Roman" w:cs="宋体" w:hint="default"/>
      <w:kern w:val="2"/>
      <w:sz w:val="18"/>
      <w:szCs w:val="18"/>
      <w:lang w:val="en-US" w:eastAsia="zh-CN" w:bidi="ar"/>
    </w:rPr>
  </w:style>
  <w:style w:type="paragraph" w:styleId="NormalWeb">
    <w:name w:val="Normal (Web)"/>
    <w:basedOn w:val="Normal"/>
    <w:uiPriority w:val="99"/>
    <w:semiHidden/>
    <w:unhideWhenUsed/>
    <w:qFormat/>
    <w:rPr>
      <w:sz w:val="24"/>
    </w:rPr>
  </w:style>
  <w:style w:type="table" w:styleId="TableGrid">
    <w:name w:val="Table Grid"/>
    <w:basedOn w:val="TableNormal"/>
    <w:uiPriority w:val="59"/>
    <w:qFormat/>
    <w:pPr>
      <w:keepNext w:val="0"/>
      <w:keepLines w:val="0"/>
      <w:widowControl w:val="0"/>
      <w:suppressLineNumbers w:val="0"/>
      <w:spacing w:before="0" w:beforeAutospacing="0" w:after="0" w:afterAutospacing="0"/>
      <w:ind w:left="0" w:right="0"/>
      <w:jc w:val="both"/>
    </w:pPr>
    <w:rPr>
      <w:rFonts w:ascii="Calibri" w:hAnsi="Calibri" w:cs="Times New Roman" w:hint="default"/>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Char">
    <w:name w:val="页眉 Char"/>
    <w:basedOn w:val="DefaultParagraphFont"/>
    <w:link w:val="Header"/>
    <w:qFormat/>
    <w:rPr>
      <w:rFonts w:ascii="Times New Roman" w:eastAsia="宋体" w:hAnsi="Times New Roman" w:cs="Times New Roman"/>
      <w:sz w:val="18"/>
    </w:rPr>
  </w:style>
  <w:style w:type="character" w:customStyle="1" w:styleId="Char0">
    <w:name w:val="批注框文本 Char"/>
    <w:basedOn w:val="DefaultParagraphFont"/>
    <w:link w:val="BalloonText"/>
    <w:autoRedefine/>
    <w:uiPriority w:val="99"/>
    <w:semiHidden/>
    <w:qFormat/>
    <w:rPr>
      <w:rFonts w:ascii="Times New Roman" w:eastAsia="宋体" w:hAnsi="Times New Roman" w:cs="Times New Roman"/>
      <w:sz w:val="18"/>
      <w:szCs w:val="18"/>
    </w:rPr>
  </w:style>
  <w:style w:type="character" w:customStyle="1" w:styleId="Char1">
    <w:name w:val="页脚 Char"/>
    <w:basedOn w:val="DefaultParagraphFont"/>
    <w:link w:val="Footer"/>
    <w:uiPriority w:val="99"/>
    <w:qFormat/>
    <w:rPr>
      <w:rFonts w:ascii="Times New Roman" w:eastAsia="宋体" w:hAnsi="Times New Roman" w:cs="Times New Roman"/>
      <w:sz w:val="18"/>
      <w:szCs w:val="18"/>
    </w:rPr>
  </w:style>
  <w:style w:type="character" w:customStyle="1" w:styleId="114">
    <w:name w:val="114"/>
    <w:basedOn w:val="DefaultParagraphFont"/>
    <w:qFormat/>
    <w:rPr>
      <w:rFonts w:ascii="Time New Romans" w:eastAsia="Time New Romans" w:hAnsi="Time New Romans" w:cs="Time New Romans" w:hint="default"/>
      <w:kern w:val="2"/>
      <w:sz w:val="18"/>
      <w:szCs w:val="18"/>
    </w:rPr>
  </w:style>
  <w:style w:type="character" w:customStyle="1" w:styleId="121">
    <w:name w:val="121"/>
    <w:basedOn w:val="DefaultParagraphFont"/>
    <w:qFormat/>
    <w:rPr>
      <w:rFonts w:ascii="Calibri Light" w:eastAsia="Calibri Light" w:hAnsi="Calibri Light" w:cs="Times New Roman" w:hint="default"/>
      <w:b/>
      <w:kern w:val="2"/>
      <w:sz w:val="32"/>
      <w:szCs w:val="32"/>
    </w:rPr>
  </w:style>
  <w:style w:type="character" w:customStyle="1" w:styleId="77">
    <w:name w:val="77"/>
    <w:basedOn w:val="DefaultParagraphFont"/>
    <w:autoRedefine/>
    <w:qFormat/>
    <w:rPr>
      <w:rFonts w:ascii="Times New Roman" w:hAnsi="Times New Roman" w:cs="Times New Roman" w:hint="default"/>
      <w:sz w:val="14"/>
      <w:szCs w:val="14"/>
      <w:vertAlign w:val="subscript"/>
    </w:rPr>
  </w:style>
  <w:style w:type="character" w:customStyle="1" w:styleId="25">
    <w:name w:val="25"/>
    <w:basedOn w:val="DefaultParagraphFont"/>
    <w:qFormat/>
    <w:rPr>
      <w:rFonts w:ascii="Calibri" w:hAnsi="Calibri" w:cs="Calibri" w:hint="default"/>
      <w:kern w:val="2"/>
      <w:sz w:val="21"/>
      <w:szCs w:val="21"/>
    </w:rPr>
  </w:style>
  <w:style w:type="character" w:customStyle="1" w:styleId="49">
    <w:name w:val="49"/>
    <w:basedOn w:val="DefaultParagraphFont"/>
    <w:qFormat/>
    <w:rPr>
      <w:rFonts w:ascii="宋体" w:eastAsia="宋体" w:hAnsi="Courier New" w:cs="Courier New" w:hint="eastAsia"/>
      <w:kern w:val="2"/>
      <w:sz w:val="21"/>
      <w:szCs w:val="21"/>
    </w:rPr>
  </w:style>
  <w:style w:type="character" w:customStyle="1" w:styleId="17">
    <w:name w:val="17"/>
    <w:basedOn w:val="DefaultParagraphFont"/>
    <w:qFormat/>
    <w:rPr>
      <w:rFonts w:ascii="Times New Roman" w:eastAsia="宋体" w:hAnsi="Times New Roman" w:cs="Times New Roman" w:hint="default"/>
      <w:sz w:val="18"/>
      <w:szCs w:val="18"/>
    </w:rPr>
  </w:style>
  <w:style w:type="character" w:customStyle="1" w:styleId="75">
    <w:name w:val="75"/>
    <w:basedOn w:val="DefaultParagraphFont"/>
    <w:autoRedefine/>
    <w:qFormat/>
    <w:rPr>
      <w:rFonts w:ascii="Time New Romans" w:eastAsia="Time New Romans" w:hAnsi="Time New Romans" w:cs="Time New Romans" w:hint="default"/>
    </w:rPr>
  </w:style>
  <w:style w:type="character" w:customStyle="1" w:styleId="26">
    <w:name w:val="26"/>
    <w:basedOn w:val="DefaultParagraphFont"/>
    <w:autoRedefine/>
    <w:qFormat/>
    <w:rPr>
      <w:rFonts w:ascii="Times New Roman" w:hAnsi="Times New Roman" w:cs="Times New Roman" w:hint="default"/>
      <w:kern w:val="2"/>
      <w:sz w:val="18"/>
      <w:szCs w:val="18"/>
    </w:rPr>
  </w:style>
  <w:style w:type="character" w:customStyle="1" w:styleId="31">
    <w:name w:val="31"/>
    <w:basedOn w:val="DefaultParagraphFont"/>
    <w:qFormat/>
    <w:rPr>
      <w:rFonts w:ascii="Times New Roman" w:hAnsi="Times New Roman" w:cs="Times New Roman" w:hint="default"/>
      <w:color w:val="0000FF"/>
      <w:u w:val="single"/>
    </w:rPr>
  </w:style>
  <w:style w:type="character" w:customStyle="1" w:styleId="51">
    <w:name w:val="51"/>
    <w:basedOn w:val="DefaultParagraphFont"/>
    <w:qFormat/>
    <w:rPr>
      <w:rFonts w:ascii="Times New Roman" w:hAnsi="Times New Roman" w:cs="Times New Roman" w:hint="default"/>
    </w:rPr>
  </w:style>
  <w:style w:type="character" w:customStyle="1" w:styleId="48">
    <w:name w:val="48"/>
    <w:basedOn w:val="DefaultParagraphFont"/>
    <w:qFormat/>
    <w:rPr>
      <w:rFonts w:ascii="宋体" w:eastAsia="宋体" w:hAnsi="Courier New" w:cs="Courier New" w:hint="eastAsia"/>
      <w:kern w:val="2"/>
      <w:sz w:val="21"/>
      <w:szCs w:val="21"/>
    </w:rPr>
  </w:style>
  <w:style w:type="character" w:customStyle="1" w:styleId="27">
    <w:name w:val="27"/>
    <w:basedOn w:val="DefaultParagraphFont"/>
    <w:qFormat/>
    <w:rPr>
      <w:rFonts w:ascii="Cambria" w:eastAsia="Cambria" w:hAnsi="Cambria" w:cs="Cambria" w:hint="default"/>
      <w:b/>
      <w:kern w:val="28"/>
      <w:sz w:val="32"/>
      <w:szCs w:val="32"/>
    </w:rPr>
  </w:style>
  <w:style w:type="character" w:customStyle="1" w:styleId="61">
    <w:name w:val="61"/>
    <w:basedOn w:val="DefaultParagraphFont"/>
    <w:autoRedefine/>
    <w:qFormat/>
    <w:rPr>
      <w:rFonts w:ascii="Times New Roman" w:hAnsi="Times New Roman" w:cs="Times New Roman" w:hint="default"/>
      <w:kern w:val="2"/>
      <w:sz w:val="18"/>
      <w:szCs w:val="18"/>
    </w:rPr>
  </w:style>
  <w:style w:type="character" w:customStyle="1" w:styleId="86">
    <w:name w:val="86"/>
    <w:basedOn w:val="DefaultParagraphFont"/>
    <w:qFormat/>
    <w:rPr>
      <w:rFonts w:ascii="Cambria" w:eastAsia="Cambria" w:hAnsi="Cambria" w:cs="Times New Roman" w:hint="default"/>
      <w:b/>
      <w:kern w:val="2"/>
      <w:sz w:val="32"/>
      <w:szCs w:val="32"/>
    </w:rPr>
  </w:style>
  <w:style w:type="character" w:customStyle="1" w:styleId="24">
    <w:name w:val="24"/>
    <w:basedOn w:val="DefaultParagraphFont"/>
    <w:qFormat/>
    <w:rPr>
      <w:rFonts w:ascii="Times New Roman" w:hAnsi="Times New Roman" w:cs="Times New Roman" w:hint="default"/>
      <w:sz w:val="14"/>
      <w:szCs w:val="14"/>
      <w:vertAlign w:val="subscript"/>
    </w:rPr>
  </w:style>
  <w:style w:type="character" w:customStyle="1" w:styleId="100">
    <w:name w:val="100"/>
    <w:basedOn w:val="DefaultParagraphFont"/>
    <w:qFormat/>
    <w:rPr>
      <w:rFonts w:ascii="Times New Roman" w:hAnsi="Times New Roman" w:cs="Times New Roman" w:hint="default"/>
    </w:rPr>
  </w:style>
  <w:style w:type="character" w:customStyle="1" w:styleId="44">
    <w:name w:val="44"/>
    <w:basedOn w:val="DefaultParagraphFont"/>
    <w:qFormat/>
    <w:rPr>
      <w:rFonts w:ascii="Times New Roman" w:hAnsi="Times New Roman" w:cs="Times New Roman" w:hint="default"/>
      <w:kern w:val="2"/>
      <w:sz w:val="18"/>
      <w:szCs w:val="18"/>
    </w:rPr>
  </w:style>
  <w:style w:type="character" w:customStyle="1" w:styleId="33">
    <w:name w:val="33"/>
    <w:basedOn w:val="DefaultParagraphFont"/>
    <w:qFormat/>
    <w:rPr>
      <w:rFonts w:ascii="Cambria" w:eastAsia="Cambria" w:hAnsi="Cambria" w:cs="Times New Roman" w:hint="default"/>
      <w:b/>
      <w:kern w:val="28"/>
      <w:sz w:val="32"/>
      <w:szCs w:val="32"/>
    </w:rPr>
  </w:style>
  <w:style w:type="character" w:customStyle="1" w:styleId="20">
    <w:name w:val="20"/>
    <w:basedOn w:val="DefaultParagraphFont"/>
    <w:qFormat/>
    <w:rPr>
      <w:rFonts w:ascii="Times New Roman" w:eastAsia="宋体" w:hAnsi="Times New Roman" w:cs="Times New Roman" w:hint="default"/>
      <w:sz w:val="18"/>
      <w:szCs w:val="18"/>
    </w:rPr>
  </w:style>
  <w:style w:type="character" w:customStyle="1" w:styleId="10">
    <w:name w:val="10"/>
    <w:basedOn w:val="DefaultParagraphFont"/>
    <w:qFormat/>
    <w:rPr>
      <w:rFonts w:ascii="Wingdings" w:hAnsi="Wingdings" w:cs="Wingdings" w:hint="default"/>
    </w:rPr>
  </w:style>
  <w:style w:type="character" w:customStyle="1" w:styleId="15">
    <w:name w:val="15"/>
    <w:basedOn w:val="DefaultParagraphFont"/>
    <w:qFormat/>
    <w:rPr>
      <w:rFonts w:ascii="Times New Roman" w:hAnsi="Times New Roman" w:cs="Times New Roman" w:hint="default"/>
    </w:rPr>
  </w:style>
  <w:style w:type="character" w:customStyle="1" w:styleId="95">
    <w:name w:val="95"/>
    <w:basedOn w:val="DefaultParagraphFont"/>
    <w:qFormat/>
    <w:rPr>
      <w:rFonts w:ascii="Times New Roman" w:hAnsi="Times New Roman" w:cs="Times New Roman" w:hint="default"/>
      <w:kern w:val="2"/>
      <w:sz w:val="18"/>
      <w:szCs w:val="18"/>
    </w:rPr>
  </w:style>
  <w:style w:type="character" w:customStyle="1" w:styleId="52">
    <w:name w:val="52"/>
    <w:basedOn w:val="DefaultParagraphFont"/>
    <w:qFormat/>
    <w:rPr>
      <w:rFonts w:ascii="Times New Roman" w:hAnsi="Times New Roman" w:cs="Times New Roman" w:hint="default"/>
      <w:b/>
      <w:bCs/>
    </w:rPr>
  </w:style>
  <w:style w:type="character" w:customStyle="1" w:styleId="18">
    <w:name w:val="18"/>
    <w:basedOn w:val="DefaultParagraphFont"/>
    <w:qFormat/>
    <w:rPr>
      <w:rFonts w:ascii="Times New Roman" w:hAnsi="Times New Roman" w:cs="Times New Roman" w:hint="default"/>
      <w:b/>
      <w:bCs/>
      <w:kern w:val="2"/>
      <w:sz w:val="32"/>
      <w:szCs w:val="32"/>
    </w:rPr>
  </w:style>
  <w:style w:type="character" w:customStyle="1" w:styleId="16">
    <w:name w:val="16"/>
    <w:basedOn w:val="DefaultParagraphFont"/>
    <w:qFormat/>
    <w:rPr>
      <w:rFonts w:ascii="Calibri Light" w:eastAsia="Calibri Light" w:hAnsi="Calibri Light" w:cs="Times New Roman" w:hint="default"/>
      <w:b/>
      <w:bCs/>
      <w:kern w:val="28"/>
      <w:sz w:val="32"/>
      <w:szCs w:val="32"/>
    </w:rPr>
  </w:style>
  <w:style w:type="character" w:customStyle="1" w:styleId="19">
    <w:name w:val="19"/>
    <w:basedOn w:val="DefaultParagraphFont"/>
    <w:qFormat/>
    <w:rPr>
      <w:rFonts w:ascii="Times New Roman" w:eastAsia="宋体" w:hAnsi="Times New Roman" w:cs="Times New Roman" w:hint="default"/>
      <w:sz w:val="18"/>
      <w:szCs w:val="18"/>
    </w:rPr>
  </w:style>
  <w:style w:type="character" w:customStyle="1" w:styleId="21">
    <w:name w:val="21"/>
    <w:basedOn w:val="DefaultParagraphFont"/>
    <w:qFormat/>
    <w:rPr>
      <w:rFonts w:ascii="Wingdings" w:hAnsi="Wingdings" w:cs="Wingdings" w:hint="default"/>
      <w:kern w:val="2"/>
      <w:sz w:val="18"/>
      <w:szCs w:val="18"/>
    </w:rPr>
  </w:style>
  <w:style w:type="character" w:customStyle="1" w:styleId="34">
    <w:name w:val="34"/>
    <w:basedOn w:val="DefaultParagraphFont"/>
    <w:qFormat/>
    <w:rPr>
      <w:rFonts w:ascii="宋体" w:eastAsia="宋体" w:hAnsi="Courier New" w:cs="Courier New" w:hint="eastAsia"/>
      <w:kern w:val="2"/>
      <w:sz w:val="21"/>
      <w:szCs w:val="21"/>
    </w:rPr>
  </w:style>
  <w:style w:type="character" w:customStyle="1" w:styleId="22">
    <w:name w:val="22"/>
    <w:basedOn w:val="DefaultParagraphFont"/>
    <w:qFormat/>
    <w:rPr>
      <w:rFonts w:ascii="Wingdings" w:hAnsi="Wingdings" w:cs="Wingdings" w:hint="default"/>
    </w:rPr>
  </w:style>
  <w:style w:type="character" w:customStyle="1" w:styleId="23">
    <w:name w:val="23"/>
    <w:basedOn w:val="DefaultParagraphFont"/>
    <w:qFormat/>
    <w:rPr>
      <w:rFonts w:ascii="Wingdings" w:hAnsi="Wingdings" w:cs="Wingdings" w:hint="default"/>
      <w:color w:val="0000FF"/>
      <w:u w:val="single"/>
    </w:rPr>
  </w:style>
  <w:style w:type="character" w:customStyle="1" w:styleId="28">
    <w:name w:val="28"/>
    <w:basedOn w:val="DefaultParagraphFont"/>
    <w:qFormat/>
    <w:rPr>
      <w:rFonts w:ascii="Calibri" w:hAnsi="Calibri" w:cs="Calibri" w:hint="default"/>
      <w:sz w:val="24"/>
      <w:szCs w:val="24"/>
    </w:rPr>
  </w:style>
  <w:style w:type="character" w:customStyle="1" w:styleId="55">
    <w:name w:val="55"/>
    <w:basedOn w:val="DefaultParagraphFont"/>
    <w:qFormat/>
    <w:rPr>
      <w:rFonts w:ascii="Cambria" w:eastAsia="Cambria" w:hAnsi="Cambria" w:cs="Times New Roman" w:hint="default"/>
      <w:b/>
      <w:kern w:val="2"/>
      <w:sz w:val="28"/>
      <w:szCs w:val="28"/>
    </w:rPr>
  </w:style>
  <w:style w:type="character" w:customStyle="1" w:styleId="37">
    <w:name w:val="37"/>
    <w:basedOn w:val="DefaultParagraphFont"/>
    <w:qFormat/>
    <w:rPr>
      <w:rFonts w:ascii="Times New Roman" w:hAnsi="Times New Roman" w:cs="Times New Roman" w:hint="default"/>
    </w:rPr>
  </w:style>
  <w:style w:type="character" w:customStyle="1" w:styleId="29">
    <w:name w:val="29"/>
    <w:basedOn w:val="DefaultParagraphFont"/>
    <w:qFormat/>
    <w:rPr>
      <w:rFonts w:ascii="Times New Roman" w:hAnsi="Times New Roman" w:cs="Times New Roman" w:hint="default"/>
      <w:i/>
      <w:color w:val="5B9BD5"/>
      <w:kern w:val="2"/>
      <w:sz w:val="21"/>
      <w:szCs w:val="21"/>
    </w:rPr>
  </w:style>
  <w:style w:type="character" w:customStyle="1" w:styleId="56">
    <w:name w:val="56"/>
    <w:basedOn w:val="DefaultParagraphFont"/>
    <w:qFormat/>
    <w:rPr>
      <w:rFonts w:ascii="Times New Roman" w:hAnsi="Times New Roman" w:cs="Times New Roman" w:hint="default"/>
      <w:sz w:val="24"/>
      <w:szCs w:val="24"/>
    </w:rPr>
  </w:style>
  <w:style w:type="character" w:customStyle="1" w:styleId="30">
    <w:name w:val="30"/>
    <w:basedOn w:val="DefaultParagraphFont"/>
    <w:qFormat/>
    <w:rPr>
      <w:rFonts w:ascii="宋体" w:eastAsia="宋体" w:hAnsi="Courier New" w:cs="Courier New" w:hint="eastAsia"/>
      <w:kern w:val="2"/>
      <w:sz w:val="21"/>
      <w:szCs w:val="21"/>
    </w:rPr>
  </w:style>
  <w:style w:type="character" w:customStyle="1" w:styleId="32">
    <w:name w:val="32"/>
    <w:basedOn w:val="DefaultParagraphFont"/>
    <w:qFormat/>
    <w:rPr>
      <w:rFonts w:ascii="Times New Roman" w:hAnsi="Times New Roman" w:cs="Times New Roman" w:hint="default"/>
      <w:b/>
      <w:kern w:val="2"/>
      <w:sz w:val="32"/>
      <w:szCs w:val="32"/>
    </w:rPr>
  </w:style>
  <w:style w:type="character" w:customStyle="1" w:styleId="35">
    <w:name w:val="35"/>
    <w:basedOn w:val="DefaultParagraphFont"/>
    <w:qFormat/>
    <w:rPr>
      <w:rFonts w:ascii="Times New Roman" w:hAnsi="Times New Roman" w:cs="Times New Roman" w:hint="default"/>
    </w:rPr>
  </w:style>
  <w:style w:type="character" w:customStyle="1" w:styleId="41">
    <w:name w:val="41"/>
    <w:basedOn w:val="DefaultParagraphFont"/>
    <w:qFormat/>
    <w:rPr>
      <w:rFonts w:ascii="Verdana" w:hAnsi="Verdana" w:cs="Verdana" w:hint="default"/>
    </w:rPr>
  </w:style>
  <w:style w:type="character" w:customStyle="1" w:styleId="36">
    <w:name w:val="36"/>
    <w:basedOn w:val="DefaultParagraphFont"/>
    <w:qFormat/>
    <w:rPr>
      <w:rFonts w:ascii="Cambria" w:eastAsia="Cambria" w:hAnsi="Cambria" w:cs="Times New Roman" w:hint="default"/>
      <w:b/>
      <w:kern w:val="28"/>
      <w:sz w:val="32"/>
      <w:szCs w:val="32"/>
    </w:rPr>
  </w:style>
  <w:style w:type="character" w:customStyle="1" w:styleId="38">
    <w:name w:val="38"/>
    <w:basedOn w:val="DefaultParagraphFont"/>
    <w:qFormat/>
    <w:rPr>
      <w:rFonts w:ascii="Times New Roman" w:hAnsi="Times New Roman" w:cs="Times New Roman" w:hint="default"/>
      <w:kern w:val="2"/>
      <w:sz w:val="18"/>
      <w:szCs w:val="18"/>
    </w:rPr>
  </w:style>
  <w:style w:type="character" w:customStyle="1" w:styleId="80">
    <w:name w:val="80"/>
    <w:basedOn w:val="DefaultParagraphFont"/>
    <w:qFormat/>
    <w:rPr>
      <w:rFonts w:ascii="Times New Roman" w:hAnsi="Times New Roman" w:cs="Times New Roman" w:hint="default"/>
      <w:kern w:val="2"/>
      <w:sz w:val="18"/>
      <w:szCs w:val="18"/>
    </w:rPr>
  </w:style>
  <w:style w:type="character" w:customStyle="1" w:styleId="39">
    <w:name w:val="39"/>
    <w:basedOn w:val="DefaultParagraphFont"/>
    <w:qFormat/>
    <w:rPr>
      <w:rFonts w:ascii="Times New Roman" w:hAnsi="Times New Roman" w:cs="Times New Roman" w:hint="default"/>
      <w:color w:val="0000FF"/>
      <w:u w:val="single"/>
    </w:rPr>
  </w:style>
  <w:style w:type="character" w:customStyle="1" w:styleId="47">
    <w:name w:val="47"/>
    <w:basedOn w:val="DefaultParagraphFont"/>
    <w:qFormat/>
    <w:rPr>
      <w:rFonts w:ascii="Verdana" w:hAnsi="Verdana" w:cs="Verdana" w:hint="default"/>
    </w:rPr>
  </w:style>
  <w:style w:type="character" w:customStyle="1" w:styleId="42">
    <w:name w:val="42"/>
    <w:basedOn w:val="DefaultParagraphFont"/>
    <w:qFormat/>
    <w:rPr>
      <w:rFonts w:ascii="Cambria" w:eastAsia="Cambria" w:hAnsi="Cambria" w:cs="Cambria" w:hint="default"/>
      <w:b/>
      <w:kern w:val="2"/>
      <w:sz w:val="32"/>
      <w:szCs w:val="32"/>
    </w:rPr>
  </w:style>
  <w:style w:type="character" w:customStyle="1" w:styleId="40">
    <w:name w:val="40"/>
    <w:basedOn w:val="DefaultParagraphFont"/>
    <w:qFormat/>
    <w:rPr>
      <w:rFonts w:ascii="宋体" w:eastAsia="宋体" w:hAnsi="Courier New" w:cs="宋体" w:hint="eastAsia"/>
      <w:kern w:val="2"/>
      <w:sz w:val="21"/>
      <w:szCs w:val="21"/>
    </w:rPr>
  </w:style>
  <w:style w:type="character" w:customStyle="1" w:styleId="43">
    <w:name w:val="43"/>
    <w:basedOn w:val="DefaultParagraphFont"/>
    <w:qFormat/>
    <w:rPr>
      <w:rFonts w:ascii="Times New Roman" w:eastAsia="宋体" w:hAnsi="Times New Roman" w:cs="Times New Roman" w:hint="default"/>
      <w:kern w:val="2"/>
      <w:sz w:val="18"/>
      <w:szCs w:val="18"/>
    </w:rPr>
  </w:style>
  <w:style w:type="character" w:customStyle="1" w:styleId="45">
    <w:name w:val="45"/>
    <w:basedOn w:val="DefaultParagraphFont"/>
    <w:autoRedefine/>
    <w:qFormat/>
    <w:rPr>
      <w:rFonts w:ascii="Times New Roman" w:hAnsi="Times New Roman" w:cs="Times New Roman" w:hint="default"/>
      <w:color w:val="954F72"/>
      <w:u w:val="single"/>
    </w:rPr>
  </w:style>
  <w:style w:type="character" w:customStyle="1" w:styleId="113">
    <w:name w:val="113"/>
    <w:basedOn w:val="DefaultParagraphFont"/>
    <w:autoRedefine/>
    <w:qFormat/>
    <w:rPr>
      <w:rFonts w:ascii="宋体" w:eastAsia="宋体" w:hAnsi="宋体" w:cs="宋体" w:hint="eastAsia"/>
      <w:b/>
      <w:kern w:val="44"/>
      <w:sz w:val="48"/>
      <w:szCs w:val="48"/>
    </w:rPr>
  </w:style>
  <w:style w:type="character" w:customStyle="1" w:styleId="46">
    <w:name w:val="46"/>
    <w:basedOn w:val="DefaultParagraphFont"/>
    <w:qFormat/>
    <w:rPr>
      <w:rFonts w:ascii="Time New Romans" w:eastAsia="Time New Romans" w:hAnsi="Time New Romans" w:cs="Time New Romans" w:hint="default"/>
      <w:sz w:val="21"/>
      <w:szCs w:val="21"/>
    </w:rPr>
  </w:style>
  <w:style w:type="character" w:customStyle="1" w:styleId="136">
    <w:name w:val="136"/>
    <w:basedOn w:val="DefaultParagraphFont"/>
    <w:qFormat/>
    <w:rPr>
      <w:rFonts w:ascii="宋体" w:eastAsia="宋体" w:hAnsi="Courier New" w:cs="Courier New" w:hint="eastAsia"/>
      <w:kern w:val="2"/>
      <w:sz w:val="21"/>
      <w:szCs w:val="21"/>
    </w:rPr>
  </w:style>
  <w:style w:type="character" w:customStyle="1" w:styleId="64">
    <w:name w:val="64"/>
    <w:basedOn w:val="DefaultParagraphFont"/>
    <w:qFormat/>
    <w:rPr>
      <w:rFonts w:ascii="Times New Roman" w:hAnsi="Times New Roman" w:cs="Times New Roman" w:hint="default"/>
    </w:rPr>
  </w:style>
  <w:style w:type="character" w:customStyle="1" w:styleId="123">
    <w:name w:val="123"/>
    <w:basedOn w:val="DefaultParagraphFont"/>
    <w:qFormat/>
    <w:rPr>
      <w:rFonts w:ascii="Calibri" w:hAnsi="Calibri" w:cs="Calibri" w:hint="default"/>
      <w:sz w:val="24"/>
      <w:szCs w:val="24"/>
    </w:rPr>
  </w:style>
  <w:style w:type="character" w:customStyle="1" w:styleId="50">
    <w:name w:val="50"/>
    <w:basedOn w:val="DefaultParagraphFont"/>
    <w:autoRedefine/>
    <w:qFormat/>
    <w:rPr>
      <w:rFonts w:ascii="新宋体" w:eastAsia="新宋体" w:hAnsi="新宋体" w:cs="新宋体" w:hint="eastAsia"/>
      <w:kern w:val="2"/>
      <w:sz w:val="28"/>
      <w:szCs w:val="28"/>
    </w:rPr>
  </w:style>
  <w:style w:type="character" w:customStyle="1" w:styleId="126">
    <w:name w:val="126"/>
    <w:basedOn w:val="DefaultParagraphFont"/>
    <w:autoRedefine/>
    <w:qFormat/>
    <w:rPr>
      <w:rFonts w:ascii="Cambria" w:eastAsia="Cambria" w:hAnsi="Cambria" w:cs="Cambria" w:hint="default"/>
      <w:b/>
      <w:kern w:val="28"/>
      <w:sz w:val="32"/>
      <w:szCs w:val="32"/>
    </w:rPr>
  </w:style>
  <w:style w:type="character" w:customStyle="1" w:styleId="53">
    <w:name w:val="53"/>
    <w:basedOn w:val="DefaultParagraphFont"/>
    <w:qFormat/>
    <w:rPr>
      <w:rFonts w:ascii="Times New Roman" w:hAnsi="Times New Roman" w:cs="Times New Roman" w:hint="default"/>
      <w:kern w:val="2"/>
      <w:sz w:val="18"/>
      <w:szCs w:val="18"/>
    </w:rPr>
  </w:style>
  <w:style w:type="character" w:customStyle="1" w:styleId="58">
    <w:name w:val="58"/>
    <w:basedOn w:val="DefaultParagraphFont"/>
    <w:qFormat/>
    <w:rPr>
      <w:rFonts w:ascii="Cambria" w:eastAsia="Cambria" w:hAnsi="Cambria" w:cs="Cambria" w:hint="default"/>
      <w:b/>
      <w:bCs/>
      <w:kern w:val="28"/>
      <w:sz w:val="32"/>
      <w:szCs w:val="32"/>
    </w:rPr>
  </w:style>
  <w:style w:type="character" w:customStyle="1" w:styleId="54">
    <w:name w:val="54"/>
    <w:basedOn w:val="DefaultParagraphFont"/>
    <w:qFormat/>
    <w:rPr>
      <w:rFonts w:ascii="宋体" w:eastAsia="宋体" w:hAnsi="Courier New" w:cs="Courier New" w:hint="eastAsia"/>
      <w:kern w:val="2"/>
      <w:sz w:val="21"/>
      <w:szCs w:val="21"/>
    </w:rPr>
  </w:style>
  <w:style w:type="character" w:customStyle="1" w:styleId="72">
    <w:name w:val="72"/>
    <w:basedOn w:val="DefaultParagraphFont"/>
    <w:qFormat/>
    <w:rPr>
      <w:rFonts w:ascii="Cambria" w:eastAsia="Cambria" w:hAnsi="Cambria" w:cs="Cambria" w:hint="default"/>
      <w:b/>
      <w:bCs/>
      <w:kern w:val="2"/>
      <w:sz w:val="32"/>
      <w:szCs w:val="32"/>
    </w:rPr>
  </w:style>
  <w:style w:type="character" w:customStyle="1" w:styleId="133">
    <w:name w:val="133"/>
    <w:basedOn w:val="DefaultParagraphFont"/>
    <w:qFormat/>
    <w:rPr>
      <w:rFonts w:ascii="Times New Roman" w:hAnsi="Times New Roman" w:cs="Times New Roman" w:hint="default"/>
    </w:rPr>
  </w:style>
  <w:style w:type="character" w:customStyle="1" w:styleId="57">
    <w:name w:val="57"/>
    <w:basedOn w:val="DefaultParagraphFont"/>
    <w:qFormat/>
    <w:rPr>
      <w:rFonts w:ascii="Times New Roman" w:hAnsi="Times New Roman" w:cs="Times New Roman" w:hint="default"/>
    </w:rPr>
  </w:style>
  <w:style w:type="character" w:customStyle="1" w:styleId="65">
    <w:name w:val="65"/>
    <w:basedOn w:val="DefaultParagraphFont"/>
    <w:qFormat/>
    <w:rPr>
      <w:rFonts w:ascii="Cambria" w:eastAsia="Cambria" w:hAnsi="Cambria" w:cs="Times New Roman" w:hint="default"/>
      <w:b/>
      <w:kern w:val="2"/>
      <w:sz w:val="32"/>
      <w:szCs w:val="32"/>
    </w:rPr>
  </w:style>
  <w:style w:type="character" w:customStyle="1" w:styleId="59">
    <w:name w:val="59"/>
    <w:basedOn w:val="DefaultParagraphFont"/>
    <w:qFormat/>
    <w:rPr>
      <w:rFonts w:ascii="Times New Roman" w:hAnsi="Times New Roman" w:cs="Times New Roman" w:hint="default"/>
      <w:sz w:val="21"/>
      <w:szCs w:val="21"/>
    </w:rPr>
  </w:style>
  <w:style w:type="character" w:customStyle="1" w:styleId="101">
    <w:name w:val="101"/>
    <w:basedOn w:val="DefaultParagraphFont"/>
    <w:qFormat/>
    <w:rPr>
      <w:rFonts w:ascii="Times New Roman" w:hAnsi="Times New Roman" w:cs="Times New Roman" w:hint="default"/>
      <w:i/>
      <w:iCs/>
      <w:color w:val="5B9BD5"/>
      <w:kern w:val="2"/>
      <w:sz w:val="21"/>
      <w:szCs w:val="21"/>
    </w:rPr>
  </w:style>
  <w:style w:type="character" w:customStyle="1" w:styleId="110">
    <w:name w:val="110"/>
    <w:basedOn w:val="DefaultParagraphFont"/>
    <w:qFormat/>
    <w:rPr>
      <w:rFonts w:ascii="宋体" w:eastAsia="宋体" w:hAnsi="Courier New" w:cs="宋体" w:hint="eastAsia"/>
      <w:kern w:val="2"/>
      <w:sz w:val="21"/>
      <w:szCs w:val="21"/>
    </w:rPr>
  </w:style>
  <w:style w:type="character" w:customStyle="1" w:styleId="60">
    <w:name w:val="60"/>
    <w:basedOn w:val="DefaultParagraphFont"/>
    <w:qFormat/>
    <w:rPr>
      <w:rFonts w:ascii="Calibri" w:hAnsi="Calibri" w:cs="Calibri" w:hint="default"/>
      <w:kern w:val="2"/>
      <w:sz w:val="21"/>
      <w:szCs w:val="21"/>
    </w:rPr>
  </w:style>
  <w:style w:type="character" w:customStyle="1" w:styleId="62">
    <w:name w:val="62"/>
    <w:basedOn w:val="DefaultParagraphFont"/>
    <w:qFormat/>
    <w:rPr>
      <w:rFonts w:ascii="Times New Roman" w:hAnsi="Times New Roman" w:cs="Times New Roman" w:hint="default"/>
      <w:kern w:val="2"/>
      <w:sz w:val="18"/>
      <w:szCs w:val="18"/>
    </w:rPr>
  </w:style>
  <w:style w:type="character" w:customStyle="1" w:styleId="63">
    <w:name w:val="63"/>
    <w:basedOn w:val="DefaultParagraphFont"/>
    <w:qFormat/>
    <w:rPr>
      <w:rFonts w:ascii="宋体" w:eastAsia="宋体" w:hAnsi="Courier New" w:cs="Courier New" w:hint="eastAsia"/>
      <w:kern w:val="2"/>
      <w:sz w:val="21"/>
      <w:szCs w:val="21"/>
    </w:rPr>
  </w:style>
  <w:style w:type="character" w:customStyle="1" w:styleId="66">
    <w:name w:val="66"/>
    <w:basedOn w:val="DefaultParagraphFont"/>
    <w:qFormat/>
    <w:rPr>
      <w:rFonts w:ascii="宋体" w:eastAsia="宋体" w:hAnsi="宋体" w:cs="宋体" w:hint="eastAsia"/>
      <w:b/>
      <w:kern w:val="44"/>
      <w:sz w:val="48"/>
      <w:szCs w:val="48"/>
    </w:rPr>
  </w:style>
  <w:style w:type="character" w:customStyle="1" w:styleId="92">
    <w:name w:val="92"/>
    <w:basedOn w:val="DefaultParagraphFont"/>
    <w:qFormat/>
    <w:rPr>
      <w:rFonts w:ascii="Cambria" w:eastAsia="Cambria" w:hAnsi="Cambria" w:cs="Cambria" w:hint="default"/>
      <w:b/>
      <w:kern w:val="28"/>
      <w:sz w:val="32"/>
      <w:szCs w:val="32"/>
    </w:rPr>
  </w:style>
  <w:style w:type="character" w:customStyle="1" w:styleId="67">
    <w:name w:val="67"/>
    <w:basedOn w:val="DefaultParagraphFont"/>
    <w:qFormat/>
    <w:rPr>
      <w:rFonts w:ascii="Times New Roman" w:hAnsi="Times New Roman" w:cs="Times New Roman" w:hint="default"/>
    </w:rPr>
  </w:style>
  <w:style w:type="character" w:customStyle="1" w:styleId="68">
    <w:name w:val="68"/>
    <w:basedOn w:val="DefaultParagraphFont"/>
    <w:qFormat/>
    <w:rPr>
      <w:rFonts w:ascii="Times New Roman" w:hAnsi="Times New Roman" w:cs="Times New Roman" w:hint="default"/>
    </w:rPr>
  </w:style>
  <w:style w:type="character" w:customStyle="1" w:styleId="69">
    <w:name w:val="69"/>
    <w:basedOn w:val="DefaultParagraphFont"/>
    <w:qFormat/>
    <w:rPr>
      <w:rFonts w:ascii="Times New Roman" w:hAnsi="Times New Roman" w:cs="Times New Roman" w:hint="default"/>
      <w:kern w:val="2"/>
      <w:sz w:val="18"/>
      <w:szCs w:val="18"/>
    </w:rPr>
  </w:style>
  <w:style w:type="character" w:customStyle="1" w:styleId="70">
    <w:name w:val="70"/>
    <w:basedOn w:val="DefaultParagraphFont"/>
    <w:qFormat/>
    <w:rPr>
      <w:rFonts w:ascii="Time New Romans" w:eastAsia="宋体" w:hAnsi="Time New Romans" w:cs="Time New Romans" w:hint="default"/>
      <w:kern w:val="2"/>
      <w:sz w:val="18"/>
      <w:szCs w:val="18"/>
    </w:rPr>
  </w:style>
  <w:style w:type="character" w:customStyle="1" w:styleId="71">
    <w:name w:val="71"/>
    <w:basedOn w:val="DefaultParagraphFont"/>
    <w:qFormat/>
    <w:rPr>
      <w:rFonts w:ascii="Times New Roman" w:hAnsi="Times New Roman" w:cs="Times New Roman" w:hint="default"/>
      <w:kern w:val="2"/>
      <w:sz w:val="18"/>
      <w:szCs w:val="18"/>
    </w:rPr>
  </w:style>
  <w:style w:type="character" w:customStyle="1" w:styleId="131">
    <w:name w:val="131"/>
    <w:basedOn w:val="DefaultParagraphFont"/>
    <w:qFormat/>
    <w:rPr>
      <w:rFonts w:ascii="Times New Roman" w:hAnsi="Times New Roman" w:cs="Times New Roman" w:hint="default"/>
      <w:kern w:val="2"/>
      <w:sz w:val="18"/>
      <w:szCs w:val="18"/>
    </w:rPr>
  </w:style>
  <w:style w:type="character" w:customStyle="1" w:styleId="90">
    <w:name w:val="90"/>
    <w:basedOn w:val="DefaultParagraphFont"/>
    <w:qFormat/>
    <w:rPr>
      <w:rFonts w:ascii="Times New Roman" w:hAnsi="Times New Roman" w:cs="Times New Roman" w:hint="default"/>
      <w:color w:val="0000FF"/>
      <w:u w:val="single"/>
    </w:rPr>
  </w:style>
  <w:style w:type="character" w:customStyle="1" w:styleId="73">
    <w:name w:val="73"/>
    <w:basedOn w:val="DefaultParagraphFont"/>
    <w:qFormat/>
    <w:rPr>
      <w:rFonts w:ascii="Times New Roman" w:hAnsi="Times New Roman" w:cs="Times New Roman" w:hint="default"/>
    </w:rPr>
  </w:style>
  <w:style w:type="character" w:customStyle="1" w:styleId="74">
    <w:name w:val="74"/>
    <w:basedOn w:val="DefaultParagraphFont"/>
    <w:qFormat/>
    <w:rPr>
      <w:rFonts w:ascii="Times New Roman" w:hAnsi="Times New Roman" w:cs="Times New Roman" w:hint="default"/>
    </w:rPr>
  </w:style>
  <w:style w:type="character" w:customStyle="1" w:styleId="76">
    <w:name w:val="76"/>
    <w:basedOn w:val="DefaultParagraphFont"/>
    <w:qFormat/>
    <w:rPr>
      <w:rFonts w:ascii="新宋体" w:eastAsia="新宋体" w:hAnsi="新宋体" w:cs="新宋体" w:hint="eastAsia"/>
      <w:kern w:val="2"/>
      <w:sz w:val="28"/>
      <w:szCs w:val="28"/>
    </w:rPr>
  </w:style>
  <w:style w:type="character" w:customStyle="1" w:styleId="78">
    <w:name w:val="78"/>
    <w:basedOn w:val="DefaultParagraphFont"/>
    <w:qFormat/>
    <w:rPr>
      <w:rFonts w:ascii="Cambria" w:eastAsia="Cambria" w:hAnsi="Cambria" w:cs="Times New Roman" w:hint="default"/>
      <w:b/>
      <w:kern w:val="2"/>
      <w:sz w:val="28"/>
      <w:szCs w:val="28"/>
    </w:rPr>
  </w:style>
  <w:style w:type="character" w:customStyle="1" w:styleId="79">
    <w:name w:val="79"/>
    <w:basedOn w:val="DefaultParagraphFont"/>
    <w:qFormat/>
    <w:rPr>
      <w:rFonts w:ascii="Times New Roman" w:hAnsi="Times New Roman" w:cs="Times New Roman" w:hint="default"/>
      <w:color w:val="0000FF"/>
      <w:u w:val="single"/>
    </w:rPr>
  </w:style>
  <w:style w:type="character" w:customStyle="1" w:styleId="81">
    <w:name w:val="81"/>
    <w:basedOn w:val="DefaultParagraphFont"/>
    <w:qFormat/>
    <w:rPr>
      <w:rFonts w:ascii="宋体" w:eastAsia="宋体" w:hAnsi="Courier New" w:cs="Courier New" w:hint="eastAsia"/>
    </w:rPr>
  </w:style>
  <w:style w:type="character" w:customStyle="1" w:styleId="82">
    <w:name w:val="82"/>
    <w:basedOn w:val="DefaultParagraphFont"/>
    <w:qFormat/>
    <w:rPr>
      <w:rFonts w:ascii="Calibri Light" w:eastAsia="Calibri Light" w:hAnsi="Calibri Light" w:cs="Times New Roman" w:hint="default"/>
      <w:b/>
      <w:kern w:val="28"/>
      <w:sz w:val="32"/>
      <w:szCs w:val="32"/>
    </w:rPr>
  </w:style>
  <w:style w:type="character" w:customStyle="1" w:styleId="83">
    <w:name w:val="83"/>
    <w:basedOn w:val="DefaultParagraphFont"/>
    <w:qFormat/>
    <w:rPr>
      <w:rFonts w:ascii="Times New Roman" w:hAnsi="Times New Roman" w:cs="Times New Roman" w:hint="default"/>
      <w:sz w:val="24"/>
      <w:szCs w:val="24"/>
    </w:rPr>
  </w:style>
  <w:style w:type="character" w:customStyle="1" w:styleId="84">
    <w:name w:val="84"/>
    <w:basedOn w:val="DefaultParagraphFont"/>
    <w:qFormat/>
    <w:rPr>
      <w:rFonts w:ascii="Cambria" w:eastAsia="Cambria" w:hAnsi="Cambria" w:cs="Cambria" w:hint="default"/>
      <w:b/>
      <w:kern w:val="2"/>
      <w:sz w:val="32"/>
      <w:szCs w:val="32"/>
    </w:rPr>
  </w:style>
  <w:style w:type="character" w:customStyle="1" w:styleId="85">
    <w:name w:val="85"/>
    <w:basedOn w:val="DefaultParagraphFont"/>
    <w:qFormat/>
    <w:rPr>
      <w:rFonts w:ascii="Times New Roman" w:hAnsi="Times New Roman" w:cs="Times New Roman" w:hint="default"/>
      <w:sz w:val="24"/>
      <w:szCs w:val="24"/>
    </w:rPr>
  </w:style>
  <w:style w:type="character" w:customStyle="1" w:styleId="87">
    <w:name w:val="87"/>
    <w:basedOn w:val="DefaultParagraphFont"/>
    <w:qFormat/>
    <w:rPr>
      <w:rFonts w:ascii="宋体" w:eastAsia="宋体" w:hAnsi="Courier New" w:cs="Courier New" w:hint="eastAsia"/>
      <w:kern w:val="2"/>
      <w:sz w:val="21"/>
      <w:szCs w:val="21"/>
    </w:rPr>
  </w:style>
  <w:style w:type="character" w:customStyle="1" w:styleId="130">
    <w:name w:val="130"/>
    <w:basedOn w:val="DefaultParagraphFont"/>
    <w:qFormat/>
    <w:rPr>
      <w:rFonts w:ascii="Calibri" w:hAnsi="Calibri" w:cs="Calibri" w:hint="default"/>
      <w:kern w:val="2"/>
      <w:sz w:val="21"/>
      <w:szCs w:val="21"/>
    </w:rPr>
  </w:style>
  <w:style w:type="character" w:customStyle="1" w:styleId="88">
    <w:name w:val="88"/>
    <w:basedOn w:val="DefaultParagraphFont"/>
    <w:qFormat/>
    <w:rPr>
      <w:rFonts w:ascii="Calibri Light" w:eastAsia="Calibri Light" w:hAnsi="Calibri Light" w:cs="Times New Roman" w:hint="default"/>
      <w:b/>
      <w:bCs/>
      <w:kern w:val="2"/>
      <w:sz w:val="32"/>
      <w:szCs w:val="32"/>
    </w:rPr>
  </w:style>
  <w:style w:type="character" w:customStyle="1" w:styleId="122">
    <w:name w:val="122"/>
    <w:basedOn w:val="DefaultParagraphFont"/>
    <w:qFormat/>
    <w:rPr>
      <w:rFonts w:ascii="宋体" w:eastAsia="宋体" w:hAnsi="Courier New" w:cs="Courier New" w:hint="eastAsia"/>
    </w:rPr>
  </w:style>
  <w:style w:type="character" w:customStyle="1" w:styleId="89">
    <w:name w:val="89"/>
    <w:basedOn w:val="DefaultParagraphFont"/>
    <w:qFormat/>
    <w:rPr>
      <w:rFonts w:ascii="宋体" w:eastAsia="宋体" w:hAnsi="宋体" w:cs="宋体" w:hint="eastAsia"/>
      <w:b/>
      <w:kern w:val="44"/>
      <w:sz w:val="48"/>
      <w:szCs w:val="48"/>
    </w:rPr>
  </w:style>
  <w:style w:type="character" w:customStyle="1" w:styleId="91">
    <w:name w:val="91"/>
    <w:basedOn w:val="DefaultParagraphFont"/>
    <w:qFormat/>
    <w:rPr>
      <w:rFonts w:ascii="宋体" w:eastAsia="宋体" w:hAnsi="Courier New" w:cs="宋体" w:hint="eastAsia"/>
      <w:kern w:val="2"/>
      <w:sz w:val="21"/>
      <w:szCs w:val="21"/>
    </w:rPr>
  </w:style>
  <w:style w:type="character" w:customStyle="1" w:styleId="93">
    <w:name w:val="93"/>
    <w:basedOn w:val="DefaultParagraphFont"/>
    <w:qFormat/>
    <w:rPr>
      <w:rFonts w:ascii="Times New Roman" w:hAnsi="Times New Roman" w:cs="Times New Roman" w:hint="default"/>
      <w:sz w:val="14"/>
      <w:szCs w:val="14"/>
      <w:vertAlign w:val="subscript"/>
    </w:rPr>
  </w:style>
  <w:style w:type="character" w:customStyle="1" w:styleId="94">
    <w:name w:val="94"/>
    <w:basedOn w:val="DefaultParagraphFont"/>
    <w:qFormat/>
    <w:rPr>
      <w:rFonts w:ascii="Times New Roman" w:hAnsi="Times New Roman" w:cs="Times New Roman" w:hint="default"/>
      <w:kern w:val="2"/>
      <w:sz w:val="18"/>
      <w:szCs w:val="18"/>
    </w:rPr>
  </w:style>
  <w:style w:type="character" w:customStyle="1" w:styleId="96">
    <w:name w:val="96"/>
    <w:basedOn w:val="DefaultParagraphFont"/>
    <w:qFormat/>
    <w:rPr>
      <w:rFonts w:ascii="Times New Roman" w:eastAsia="宋体" w:hAnsi="Times New Roman" w:cs="Times New Roman" w:hint="default"/>
      <w:kern w:val="2"/>
      <w:sz w:val="18"/>
      <w:szCs w:val="18"/>
    </w:rPr>
  </w:style>
  <w:style w:type="character" w:customStyle="1" w:styleId="97">
    <w:name w:val="97"/>
    <w:basedOn w:val="DefaultParagraphFont"/>
    <w:qFormat/>
    <w:rPr>
      <w:rFonts w:ascii="Times New Roman" w:hAnsi="Times New Roman" w:cs="Times New Roman" w:hint="default"/>
    </w:rPr>
  </w:style>
  <w:style w:type="character" w:customStyle="1" w:styleId="98">
    <w:name w:val="98"/>
    <w:basedOn w:val="DefaultParagraphFont"/>
    <w:qFormat/>
    <w:rPr>
      <w:rFonts w:ascii="Times New Roman" w:hAnsi="Times New Roman" w:cs="Times New Roman" w:hint="default"/>
      <w:sz w:val="14"/>
      <w:szCs w:val="14"/>
      <w:vertAlign w:val="subscript"/>
    </w:rPr>
  </w:style>
  <w:style w:type="character" w:customStyle="1" w:styleId="99">
    <w:name w:val="99"/>
    <w:basedOn w:val="DefaultParagraphFont"/>
    <w:qFormat/>
    <w:rPr>
      <w:rFonts w:ascii="Cambria" w:eastAsia="Cambria" w:hAnsi="Cambria" w:cs="Times New Roman" w:hint="default"/>
      <w:b/>
      <w:bCs/>
      <w:kern w:val="2"/>
      <w:sz w:val="32"/>
      <w:szCs w:val="32"/>
    </w:rPr>
  </w:style>
  <w:style w:type="character" w:customStyle="1" w:styleId="102">
    <w:name w:val="102"/>
    <w:basedOn w:val="DefaultParagraphFont"/>
    <w:qFormat/>
    <w:rPr>
      <w:rFonts w:ascii="MingLiU" w:eastAsia="MingLiU" w:hAnsi="MingLiU" w:cs="MingLiU" w:hint="eastAsia"/>
      <w:sz w:val="20"/>
      <w:szCs w:val="20"/>
    </w:rPr>
  </w:style>
  <w:style w:type="character" w:customStyle="1" w:styleId="103">
    <w:name w:val="103"/>
    <w:basedOn w:val="DefaultParagraphFont"/>
    <w:qFormat/>
    <w:rPr>
      <w:rFonts w:ascii="Times New Roman" w:hAnsi="Times New Roman" w:cs="Times New Roman" w:hint="default"/>
    </w:rPr>
  </w:style>
  <w:style w:type="character" w:customStyle="1" w:styleId="104">
    <w:name w:val="104"/>
    <w:basedOn w:val="DefaultParagraphFont"/>
    <w:qFormat/>
    <w:rPr>
      <w:rFonts w:ascii="Times New Roman" w:hAnsi="Times New Roman" w:cs="Times New Roman" w:hint="default"/>
      <w:kern w:val="2"/>
      <w:sz w:val="18"/>
      <w:szCs w:val="18"/>
    </w:rPr>
  </w:style>
  <w:style w:type="character" w:customStyle="1" w:styleId="116">
    <w:name w:val="116"/>
    <w:basedOn w:val="DefaultParagraphFont"/>
    <w:qFormat/>
    <w:rPr>
      <w:rFonts w:ascii="宋体" w:eastAsia="宋体" w:hAnsi="Courier New" w:cs="Courier New" w:hint="eastAsia"/>
      <w:kern w:val="2"/>
      <w:sz w:val="21"/>
      <w:szCs w:val="21"/>
    </w:rPr>
  </w:style>
  <w:style w:type="character" w:customStyle="1" w:styleId="105">
    <w:name w:val="105"/>
    <w:basedOn w:val="DefaultParagraphFont"/>
    <w:qFormat/>
    <w:rPr>
      <w:rFonts w:ascii="Times New Roman" w:hAnsi="Times New Roman" w:cs="Times New Roman" w:hint="default"/>
      <w:kern w:val="2"/>
      <w:sz w:val="21"/>
      <w:szCs w:val="21"/>
    </w:rPr>
  </w:style>
  <w:style w:type="character" w:customStyle="1" w:styleId="106">
    <w:name w:val="106"/>
    <w:basedOn w:val="DefaultParagraphFont"/>
    <w:qFormat/>
    <w:rPr>
      <w:rFonts w:ascii="Times New Roman" w:hAnsi="Times New Roman" w:cs="Times New Roman" w:hint="default"/>
      <w:kern w:val="2"/>
      <w:sz w:val="18"/>
      <w:szCs w:val="18"/>
    </w:rPr>
  </w:style>
  <w:style w:type="character" w:customStyle="1" w:styleId="107">
    <w:name w:val="107"/>
    <w:basedOn w:val="DefaultParagraphFont"/>
    <w:qFormat/>
    <w:rPr>
      <w:rFonts w:ascii="Calibri" w:hAnsi="Calibri" w:cs="Calibri" w:hint="default"/>
      <w:sz w:val="24"/>
      <w:szCs w:val="24"/>
    </w:rPr>
  </w:style>
  <w:style w:type="character" w:customStyle="1" w:styleId="108">
    <w:name w:val="108"/>
    <w:basedOn w:val="DefaultParagraphFont"/>
    <w:qFormat/>
    <w:rPr>
      <w:rFonts w:ascii="Times New Roman" w:hAnsi="Times New Roman" w:cs="Times New Roman" w:hint="default"/>
      <w:kern w:val="2"/>
      <w:sz w:val="18"/>
      <w:szCs w:val="18"/>
    </w:rPr>
  </w:style>
  <w:style w:type="character" w:customStyle="1" w:styleId="109">
    <w:name w:val="109"/>
    <w:basedOn w:val="DefaultParagraphFont"/>
    <w:qFormat/>
    <w:rPr>
      <w:rFonts w:ascii="Times New Roman" w:hAnsi="Times New Roman" w:cs="Times New Roman" w:hint="default"/>
      <w:i/>
      <w:color w:val="5B9BD5"/>
      <w:kern w:val="2"/>
      <w:sz w:val="21"/>
      <w:szCs w:val="21"/>
    </w:rPr>
  </w:style>
  <w:style w:type="character" w:customStyle="1" w:styleId="111">
    <w:name w:val="111"/>
    <w:basedOn w:val="DefaultParagraphFont"/>
    <w:qFormat/>
    <w:rPr>
      <w:rFonts w:ascii="MingLiU" w:eastAsia="MingLiU" w:hAnsi="MingLiU" w:cs="MingLiU" w:hint="eastAsia"/>
      <w:sz w:val="20"/>
      <w:szCs w:val="20"/>
    </w:rPr>
  </w:style>
  <w:style w:type="character" w:customStyle="1" w:styleId="112">
    <w:name w:val="112"/>
    <w:basedOn w:val="DefaultParagraphFont"/>
    <w:qFormat/>
    <w:rPr>
      <w:rFonts w:ascii="Calibri" w:hAnsi="Calibri" w:cs="Calibri" w:hint="default"/>
      <w:kern w:val="2"/>
      <w:sz w:val="21"/>
      <w:szCs w:val="21"/>
    </w:rPr>
  </w:style>
  <w:style w:type="character" w:customStyle="1" w:styleId="115">
    <w:name w:val="115"/>
    <w:basedOn w:val="DefaultParagraphFont"/>
    <w:qFormat/>
    <w:rPr>
      <w:rFonts w:ascii="宋体" w:eastAsia="宋体" w:hAnsi="Courier New" w:cs="宋体" w:hint="eastAsia"/>
      <w:kern w:val="2"/>
      <w:sz w:val="21"/>
      <w:szCs w:val="21"/>
    </w:rPr>
  </w:style>
  <w:style w:type="character" w:customStyle="1" w:styleId="117">
    <w:name w:val="117"/>
    <w:basedOn w:val="DefaultParagraphFont"/>
    <w:qFormat/>
    <w:rPr>
      <w:rFonts w:ascii="Times New Roman" w:hAnsi="Times New Roman" w:cs="Times New Roman" w:hint="default"/>
      <w:kern w:val="2"/>
      <w:sz w:val="21"/>
      <w:szCs w:val="21"/>
    </w:rPr>
  </w:style>
  <w:style w:type="character" w:customStyle="1" w:styleId="118">
    <w:name w:val="118"/>
    <w:basedOn w:val="DefaultParagraphFont"/>
    <w:qFormat/>
    <w:rPr>
      <w:rFonts w:ascii="Verdana" w:hAnsi="Verdana" w:cs="Verdana" w:hint="default"/>
    </w:rPr>
  </w:style>
  <w:style w:type="character" w:customStyle="1" w:styleId="119">
    <w:name w:val="119"/>
    <w:basedOn w:val="DefaultParagraphFont"/>
    <w:qFormat/>
    <w:rPr>
      <w:rFonts w:ascii="Times New Roman" w:hAnsi="Times New Roman" w:cs="Times New Roman" w:hint="default"/>
      <w:kern w:val="2"/>
      <w:sz w:val="21"/>
      <w:szCs w:val="21"/>
    </w:rPr>
  </w:style>
  <w:style w:type="character" w:customStyle="1" w:styleId="120">
    <w:name w:val="120"/>
    <w:basedOn w:val="DefaultParagraphFont"/>
    <w:qFormat/>
    <w:rPr>
      <w:rFonts w:ascii="Times New Roman" w:hAnsi="Times New Roman" w:cs="Times New Roman" w:hint="default"/>
    </w:rPr>
  </w:style>
  <w:style w:type="character" w:customStyle="1" w:styleId="124">
    <w:name w:val="124"/>
    <w:basedOn w:val="DefaultParagraphFont"/>
    <w:qFormat/>
    <w:rPr>
      <w:rFonts w:ascii="Calibri" w:hAnsi="Calibri" w:cs="Calibri" w:hint="default"/>
      <w:kern w:val="2"/>
      <w:sz w:val="21"/>
      <w:szCs w:val="21"/>
    </w:rPr>
  </w:style>
  <w:style w:type="character" w:customStyle="1" w:styleId="125">
    <w:name w:val="125"/>
    <w:basedOn w:val="DefaultParagraphFont"/>
    <w:qFormat/>
    <w:rPr>
      <w:rFonts w:ascii="Times New Roman" w:hAnsi="Times New Roman" w:cs="Times New Roman" w:hint="default"/>
    </w:rPr>
  </w:style>
  <w:style w:type="character" w:customStyle="1" w:styleId="132">
    <w:name w:val="132"/>
    <w:basedOn w:val="DefaultParagraphFont"/>
    <w:qFormat/>
    <w:rPr>
      <w:rFonts w:ascii="Times New Roman" w:hAnsi="Times New Roman" w:cs="Times New Roman" w:hint="default"/>
    </w:rPr>
  </w:style>
  <w:style w:type="character" w:customStyle="1" w:styleId="127">
    <w:name w:val="127"/>
    <w:basedOn w:val="DefaultParagraphFont"/>
    <w:qFormat/>
    <w:rPr>
      <w:rFonts w:ascii="宋体" w:eastAsia="宋体" w:hAnsi="宋体" w:cs="宋体" w:hint="eastAsia"/>
      <w:b/>
      <w:kern w:val="44"/>
      <w:sz w:val="48"/>
      <w:szCs w:val="48"/>
    </w:rPr>
  </w:style>
  <w:style w:type="character" w:customStyle="1" w:styleId="128">
    <w:name w:val="128"/>
    <w:basedOn w:val="DefaultParagraphFont"/>
    <w:qFormat/>
    <w:rPr>
      <w:rFonts w:ascii="Times New Roman" w:hAnsi="Times New Roman" w:cs="Times New Roman" w:hint="default"/>
      <w:i/>
      <w:color w:val="5B9BD5"/>
      <w:kern w:val="2"/>
      <w:sz w:val="21"/>
      <w:szCs w:val="21"/>
    </w:rPr>
  </w:style>
  <w:style w:type="character" w:customStyle="1" w:styleId="129">
    <w:name w:val="129"/>
    <w:basedOn w:val="DefaultParagraphFont"/>
    <w:qFormat/>
    <w:rPr>
      <w:rFonts w:ascii="Times New Roman" w:hAnsi="Times New Roman" w:cs="Times New Roman" w:hint="default"/>
      <w:sz w:val="24"/>
      <w:szCs w:val="24"/>
    </w:rPr>
  </w:style>
  <w:style w:type="character" w:customStyle="1" w:styleId="134">
    <w:name w:val="134"/>
    <w:basedOn w:val="DefaultParagraphFont"/>
    <w:qFormat/>
    <w:rPr>
      <w:rFonts w:ascii="Calibri" w:hAnsi="Calibri" w:cs="Calibri" w:hint="default"/>
      <w:kern w:val="2"/>
      <w:sz w:val="21"/>
      <w:szCs w:val="21"/>
    </w:rPr>
  </w:style>
  <w:style w:type="character" w:customStyle="1" w:styleId="135">
    <w:name w:val="135"/>
    <w:basedOn w:val="DefaultParagraphFont"/>
    <w:qFormat/>
    <w:rPr>
      <w:rFonts w:ascii="Cambria" w:eastAsia="Cambria" w:hAnsi="Cambria" w:cs="Times New Roman" w:hint="default"/>
      <w:b/>
      <w:kern w:val="2"/>
      <w:sz w:val="32"/>
      <w:szCs w:val="32"/>
    </w:rPr>
  </w:style>
  <w:style w:type="character" w:customStyle="1" w:styleId="137">
    <w:name w:val="137"/>
    <w:basedOn w:val="DefaultParagraphFont"/>
    <w:qFormat/>
    <w:rPr>
      <w:rFonts w:ascii="宋体" w:eastAsia="宋体" w:hAnsi="Courier New" w:cs="Courier New" w:hint="eastAsia"/>
      <w:kern w:val="2"/>
      <w:sz w:val="21"/>
      <w:szCs w:val="21"/>
    </w:rPr>
  </w:style>
  <w:style w:type="character" w:customStyle="1" w:styleId="138">
    <w:name w:val="138"/>
    <w:basedOn w:val="DefaultParagraphFont"/>
    <w:qFormat/>
    <w:rPr>
      <w:rFonts w:ascii="Cambria" w:eastAsia="Cambria" w:hAnsi="Cambria" w:cs="Times New Roman" w:hint="default"/>
      <w:b/>
      <w:bCs/>
      <w:kern w:val="28"/>
      <w:sz w:val="32"/>
      <w:szCs w:val="32"/>
    </w:rPr>
  </w:style>
  <w:style w:type="table" w:customStyle="1" w:styleId="edittable">
    <w:name w:val="edittable"/>
    <w:basedOn w:val="TableNormal"/>
    <w:qFormat/>
    <w:pPr>
      <w:keepNext w:val="0"/>
      <w:keepLines w:val="0"/>
      <w:widowControl/>
      <w:suppressLineNumbers w:val="0"/>
      <w:spacing w:before="0" w:beforeAutospacing="0" w:after="0" w:afterAutospacing="0"/>
      <w:ind w:left="0" w:right="0"/>
    </w:pPr>
    <w:rPr>
      <w:rFonts w:ascii="Times New Roman" w:hAnsi="Times New Roman" w:cs="Times New Roman" w:hint="default"/>
      <w:sz w:val="20"/>
      <w:szCs w:val="20"/>
    </w:rPr>
    <w:tblPr>
      <w:tblCellMar>
        <w:top w:w="0" w:type="dxa"/>
        <w:left w:w="108" w:type="dxa"/>
        <w:bottom w:w="0" w:type="dxa"/>
        <w:right w:w="108" w:type="dxa"/>
      </w:tblCellMar>
    </w:tblPr>
  </w:style>
  <w:style w:type="table" w:customStyle="1" w:styleId="MsoNormalTable">
    <w:name w:val="MsoNormalTable"/>
    <w:basedOn w:val="TableNormal"/>
    <w:qFormat/>
    <w:pPr>
      <w:keepNext w:val="0"/>
      <w:keepLines w:val="0"/>
      <w:widowControl/>
      <w:suppressLineNumbers w:val="0"/>
      <w:spacing w:before="0" w:beforeAutospacing="0" w:after="0" w:afterAutospacing="0"/>
      <w:ind w:left="0" w:right="0"/>
    </w:pPr>
    <w:rPr>
      <w:rFonts w:ascii="Times New Roman" w:hAnsi="Times New Roman" w:cs="Times New Roman" w:hint="default"/>
      <w:sz w:val="20"/>
      <w:szCs w:val="20"/>
    </w:rPr>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media/image10.png" /><Relationship Id="rId3" Type="http://schemas.openxmlformats.org/officeDocument/2006/relationships/image" Target="media/image11.png" /><Relationship Id="rId4"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media/image10.png" /><Relationship Id="rId3" Type="http://schemas.openxmlformats.org/officeDocument/2006/relationships/image" Target="media/image11.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1026"/>
    <customShpInfo spid="_x0000_s2054"/>
    <customShpInfo spid="_x0000_s2055"/>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8561</Words>
  <Characters>8891</Characters>
  <Application>Microsoft Office Word</Application>
  <DocSecurity>0</DocSecurity>
  <Lines>45</Lines>
  <Paragraphs>12</Paragraphs>
  <ScaleCrop>false</ScaleCrop>
  <Company/>
  <LinksUpToDate>false</LinksUpToDate>
  <CharactersWithSpaces>8948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倚天屠龙</cp:lastModifiedBy>
  <cp:revision>9</cp:revision>
  <dcterms:created xsi:type="dcterms:W3CDTF">2021-06-15T07:51:00Z</dcterms:created>
  <dcterms:modified xsi:type="dcterms:W3CDTF">2024-07-05T09:52:32Z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